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D02C6" w14:textId="77777777" w:rsidR="007E476E" w:rsidRDefault="0088485F" w:rsidP="0088485F">
      <w:pPr>
        <w:jc w:val="center"/>
      </w:pPr>
      <w:r w:rsidRPr="0088485F">
        <w:rPr>
          <w:rFonts w:hint="eastAsia"/>
        </w:rPr>
        <w:t>品川区新型コロナウイルスワクチン接種促進支援事業協力金交付要綱</w:t>
      </w:r>
    </w:p>
    <w:p w14:paraId="1AF05760" w14:textId="77777777" w:rsidR="0088485F" w:rsidRDefault="0088485F" w:rsidP="0088485F">
      <w:pPr>
        <w:jc w:val="center"/>
      </w:pPr>
    </w:p>
    <w:p w14:paraId="79301AD9" w14:textId="476D5DE5" w:rsidR="0088485F" w:rsidRDefault="00BA5D28" w:rsidP="001156BA">
      <w:pPr>
        <w:wordWrap w:val="0"/>
        <w:ind w:right="-1"/>
        <w:jc w:val="right"/>
      </w:pPr>
      <w:r>
        <w:rPr>
          <w:rFonts w:hint="eastAsia"/>
        </w:rPr>
        <w:t xml:space="preserve">制定　令和５年　４月２８日　</w:t>
      </w:r>
      <w:r w:rsidR="0053101C">
        <w:rPr>
          <w:rFonts w:hint="eastAsia"/>
        </w:rPr>
        <w:t>要綱第</w:t>
      </w:r>
      <w:r>
        <w:rPr>
          <w:rFonts w:hint="eastAsia"/>
        </w:rPr>
        <w:t>１３４号</w:t>
      </w:r>
    </w:p>
    <w:p w14:paraId="246D07A7" w14:textId="2EB96327" w:rsidR="00175E63" w:rsidRDefault="00BA5D28">
      <w:pPr>
        <w:wordWrap w:val="0"/>
        <w:ind w:right="-1"/>
        <w:jc w:val="right"/>
      </w:pPr>
      <w:r>
        <w:rPr>
          <w:rFonts w:hint="eastAsia"/>
        </w:rPr>
        <w:t>改正　令和５</w:t>
      </w:r>
      <w:r w:rsidR="0027471B">
        <w:rPr>
          <w:rFonts w:hint="eastAsia"/>
        </w:rPr>
        <w:t>年</w:t>
      </w:r>
      <w:r>
        <w:rPr>
          <w:rFonts w:hint="eastAsia"/>
        </w:rPr>
        <w:t xml:space="preserve">　８</w:t>
      </w:r>
      <w:r w:rsidR="0027471B">
        <w:rPr>
          <w:rFonts w:hint="eastAsia"/>
        </w:rPr>
        <w:t>月</w:t>
      </w:r>
      <w:r w:rsidR="00B0749D">
        <w:rPr>
          <w:rFonts w:hint="eastAsia"/>
        </w:rPr>
        <w:t>２８</w:t>
      </w:r>
      <w:r w:rsidR="0066642D">
        <w:rPr>
          <w:rFonts w:hint="eastAsia"/>
        </w:rPr>
        <w:t>日　要綱第</w:t>
      </w:r>
      <w:r>
        <w:rPr>
          <w:rFonts w:hint="eastAsia"/>
        </w:rPr>
        <w:t>１６４</w:t>
      </w:r>
      <w:r w:rsidR="0027471B">
        <w:rPr>
          <w:rFonts w:hint="eastAsia"/>
        </w:rPr>
        <w:t>号</w:t>
      </w:r>
    </w:p>
    <w:p w14:paraId="37A265F9" w14:textId="4DF334EB" w:rsidR="006B716F" w:rsidRPr="006B716F" w:rsidRDefault="0053101C" w:rsidP="006B716F">
      <w:pPr>
        <w:wordWrap w:val="0"/>
        <w:ind w:right="-1"/>
        <w:jc w:val="right"/>
      </w:pPr>
      <w:r>
        <w:rPr>
          <w:rFonts w:hint="eastAsia"/>
        </w:rPr>
        <w:t xml:space="preserve"> </w:t>
      </w:r>
      <w:r>
        <w:t xml:space="preserve">  </w:t>
      </w:r>
      <w:r>
        <w:rPr>
          <w:rFonts w:hint="eastAsia"/>
        </w:rPr>
        <w:t>改正</w:t>
      </w:r>
      <w:r w:rsidR="0070769B">
        <w:rPr>
          <w:rFonts w:hint="eastAsia"/>
        </w:rPr>
        <w:t xml:space="preserve">　令和</w:t>
      </w:r>
      <w:r w:rsidR="00BA5D28">
        <w:rPr>
          <w:rFonts w:hint="eastAsia"/>
        </w:rPr>
        <w:t>５</w:t>
      </w:r>
      <w:r w:rsidR="0070769B">
        <w:rPr>
          <w:rFonts w:hint="eastAsia"/>
        </w:rPr>
        <w:t>年</w:t>
      </w:r>
      <w:r w:rsidR="00BA5D28">
        <w:rPr>
          <w:rFonts w:hint="eastAsia"/>
        </w:rPr>
        <w:t>１２</w:t>
      </w:r>
      <w:r w:rsidR="0070769B">
        <w:rPr>
          <w:rFonts w:hint="eastAsia"/>
        </w:rPr>
        <w:t>月</w:t>
      </w:r>
      <w:r w:rsidR="00BA5D28">
        <w:rPr>
          <w:rFonts w:hint="eastAsia"/>
        </w:rPr>
        <w:t>２８</w:t>
      </w:r>
      <w:r w:rsidR="006B716F">
        <w:rPr>
          <w:rFonts w:hint="eastAsia"/>
        </w:rPr>
        <w:t>日　要綱第</w:t>
      </w:r>
      <w:r>
        <w:rPr>
          <w:rFonts w:hint="eastAsia"/>
        </w:rPr>
        <w:t xml:space="preserve">　　</w:t>
      </w:r>
      <w:bookmarkStart w:id="0" w:name="_GoBack"/>
      <w:bookmarkEnd w:id="0"/>
      <w:r>
        <w:rPr>
          <w:rFonts w:hint="eastAsia"/>
        </w:rPr>
        <w:t>６</w:t>
      </w:r>
      <w:r w:rsidR="006B716F">
        <w:rPr>
          <w:rFonts w:hint="eastAsia"/>
        </w:rPr>
        <w:t>号</w:t>
      </w:r>
    </w:p>
    <w:p w14:paraId="4582E61A" w14:textId="77777777" w:rsidR="00371617" w:rsidRDefault="00371617" w:rsidP="006A539F">
      <w:pPr>
        <w:ind w:firstLineChars="100" w:firstLine="210"/>
      </w:pPr>
      <w:r>
        <w:rPr>
          <w:rFonts w:hint="eastAsia"/>
        </w:rPr>
        <w:t>（目的）</w:t>
      </w:r>
    </w:p>
    <w:p w14:paraId="49C2433E" w14:textId="27578BC4" w:rsidR="00371617" w:rsidRDefault="00371617" w:rsidP="006A539F">
      <w:pPr>
        <w:ind w:left="210" w:hangingChars="100" w:hanging="210"/>
      </w:pPr>
      <w:r>
        <w:rPr>
          <w:rFonts w:hint="eastAsia"/>
        </w:rPr>
        <w:t>第</w:t>
      </w:r>
      <w:r w:rsidR="00872828">
        <w:rPr>
          <w:rFonts w:hint="eastAsia"/>
        </w:rPr>
        <w:t>１</w:t>
      </w:r>
      <w:r>
        <w:rPr>
          <w:rFonts w:hint="eastAsia"/>
        </w:rPr>
        <w:t>条</w:t>
      </w:r>
      <w:r w:rsidR="00962C80">
        <w:rPr>
          <w:rFonts w:hint="eastAsia"/>
        </w:rPr>
        <w:t xml:space="preserve">　</w:t>
      </w:r>
      <w:r w:rsidRPr="00EA0F09">
        <w:t>予防接種法（昭和</w:t>
      </w:r>
      <w:r w:rsidR="00872828">
        <w:rPr>
          <w:rFonts w:hint="eastAsia"/>
        </w:rPr>
        <w:t>２３</w:t>
      </w:r>
      <w:r w:rsidRPr="00EA0F09">
        <w:t>年法律第</w:t>
      </w:r>
      <w:r w:rsidR="00872828">
        <w:rPr>
          <w:rFonts w:hint="eastAsia"/>
        </w:rPr>
        <w:t>６８</w:t>
      </w:r>
      <w:r w:rsidRPr="00EA0F09">
        <w:t>号）第</w:t>
      </w:r>
      <w:r w:rsidR="00872828">
        <w:rPr>
          <w:rFonts w:hint="eastAsia"/>
        </w:rPr>
        <w:t>３０</w:t>
      </w:r>
      <w:r w:rsidRPr="00EA0F09">
        <w:t>条の規定により第一号法定受託事務とされて</w:t>
      </w:r>
      <w:r w:rsidRPr="00EA0F09">
        <w:rPr>
          <w:rFonts w:hint="eastAsia"/>
        </w:rPr>
        <w:t>いる</w:t>
      </w:r>
      <w:r>
        <w:rPr>
          <w:rFonts w:hint="eastAsia"/>
        </w:rPr>
        <w:t>新型コロナウイルスワクチン（以下「ワクチン」という。）に係る特例的な臨時接種に係る事務の実施に当たり、自施設にて個別接種する診療所</w:t>
      </w:r>
      <w:r w:rsidR="009A0263">
        <w:rPr>
          <w:rFonts w:hint="eastAsia"/>
        </w:rPr>
        <w:t>（以下「医療機関」という。）</w:t>
      </w:r>
      <w:r>
        <w:rPr>
          <w:rFonts w:hint="eastAsia"/>
        </w:rPr>
        <w:t>に対して協力金を支払うことで、住民等（外国人登録を行っている者を含む。以下同じ。）へのワクチンの接種を促進することを目的とする。</w:t>
      </w:r>
    </w:p>
    <w:p w14:paraId="3A8015A2" w14:textId="4AA61929" w:rsidR="00371617" w:rsidRDefault="00DB1EBD" w:rsidP="006A539F">
      <w:pPr>
        <w:ind w:firstLineChars="100" w:firstLine="210"/>
      </w:pPr>
      <w:r>
        <w:rPr>
          <w:rFonts w:hint="eastAsia"/>
        </w:rPr>
        <w:t>（交付対象</w:t>
      </w:r>
      <w:r w:rsidR="009A0263">
        <w:rPr>
          <w:rFonts w:hint="eastAsia"/>
        </w:rPr>
        <w:t>医療</w:t>
      </w:r>
      <w:r w:rsidR="00371617">
        <w:rPr>
          <w:rFonts w:hint="eastAsia"/>
        </w:rPr>
        <w:t>機関等）</w:t>
      </w:r>
    </w:p>
    <w:p w14:paraId="5ECAB148" w14:textId="08332C2E" w:rsidR="00371617" w:rsidRDefault="00371617" w:rsidP="006A539F">
      <w:pPr>
        <w:ind w:left="210" w:hangingChars="100" w:hanging="210"/>
      </w:pPr>
      <w:r>
        <w:rPr>
          <w:rFonts w:hint="eastAsia"/>
        </w:rPr>
        <w:t>第</w:t>
      </w:r>
      <w:r w:rsidR="00356496">
        <w:rPr>
          <w:rFonts w:hint="eastAsia"/>
        </w:rPr>
        <w:t>２</w:t>
      </w:r>
      <w:r>
        <w:rPr>
          <w:rFonts w:hint="eastAsia"/>
        </w:rPr>
        <w:t>条</w:t>
      </w:r>
      <w:r w:rsidR="00962C80">
        <w:rPr>
          <w:rFonts w:hint="eastAsia"/>
        </w:rPr>
        <w:t xml:space="preserve">　</w:t>
      </w:r>
      <w:r w:rsidR="00DB1EBD">
        <w:t>本要綱に定める協力金の交付</w:t>
      </w:r>
      <w:r w:rsidR="00E57475">
        <w:t>対象</w:t>
      </w:r>
      <w:r w:rsidR="00DB1EBD">
        <w:t>は、</w:t>
      </w:r>
      <w:r w:rsidR="00DB1EBD">
        <w:rPr>
          <w:rFonts w:hint="eastAsia"/>
        </w:rPr>
        <w:t>区内</w:t>
      </w:r>
      <w:r w:rsidR="00DB1EBD">
        <w:t>の以下の要件を満たす</w:t>
      </w:r>
      <w:r w:rsidR="009A0263">
        <w:rPr>
          <w:rFonts w:hint="eastAsia"/>
        </w:rPr>
        <w:t>医療機関</w:t>
      </w:r>
      <w:r w:rsidR="009A0263">
        <w:t>と</w:t>
      </w:r>
      <w:r w:rsidR="009A0263">
        <w:rPr>
          <w:rFonts w:hint="eastAsia"/>
        </w:rPr>
        <w:t>す</w:t>
      </w:r>
      <w:r>
        <w:rPr>
          <w:rFonts w:hint="eastAsia"/>
        </w:rPr>
        <w:t>る。</w:t>
      </w:r>
    </w:p>
    <w:p w14:paraId="2D22055C" w14:textId="5757DD3F" w:rsidR="00371617" w:rsidRPr="00E57475" w:rsidRDefault="00872828" w:rsidP="006A539F">
      <w:pPr>
        <w:ind w:leftChars="100" w:left="420" w:hangingChars="100" w:hanging="210"/>
      </w:pPr>
      <w:r>
        <w:rPr>
          <w:rFonts w:hint="eastAsia"/>
        </w:rPr>
        <w:t>⑴</w:t>
      </w:r>
      <w:r w:rsidR="00962C80">
        <w:rPr>
          <w:rFonts w:hint="eastAsia"/>
        </w:rPr>
        <w:t xml:space="preserve">　</w:t>
      </w:r>
      <w:r w:rsidR="009A0263">
        <w:rPr>
          <w:rFonts w:hint="eastAsia"/>
        </w:rPr>
        <w:t>医療法（昭和</w:t>
      </w:r>
      <w:r>
        <w:rPr>
          <w:rFonts w:hint="eastAsia"/>
        </w:rPr>
        <w:t>２３</w:t>
      </w:r>
      <w:r w:rsidR="009A0263">
        <w:rPr>
          <w:rFonts w:hint="eastAsia"/>
        </w:rPr>
        <w:t>年法律第</w:t>
      </w:r>
      <w:r>
        <w:rPr>
          <w:rFonts w:hint="eastAsia"/>
        </w:rPr>
        <w:t>２０５</w:t>
      </w:r>
      <w:r w:rsidR="009A0263">
        <w:rPr>
          <w:rFonts w:hint="eastAsia"/>
        </w:rPr>
        <w:t>号）第</w:t>
      </w:r>
      <w:r>
        <w:rPr>
          <w:rFonts w:hint="eastAsia"/>
        </w:rPr>
        <w:t>１</w:t>
      </w:r>
      <w:r w:rsidR="009A0263">
        <w:rPr>
          <w:rFonts w:hint="eastAsia"/>
        </w:rPr>
        <w:t>条の</w:t>
      </w:r>
      <w:r>
        <w:rPr>
          <w:rFonts w:hint="eastAsia"/>
        </w:rPr>
        <w:t>５</w:t>
      </w:r>
      <w:r w:rsidR="00650472">
        <w:rPr>
          <w:rFonts w:hint="eastAsia"/>
        </w:rPr>
        <w:t>第</w:t>
      </w:r>
      <w:r>
        <w:rPr>
          <w:rFonts w:hint="eastAsia"/>
        </w:rPr>
        <w:t>２</w:t>
      </w:r>
      <w:r w:rsidR="00650472">
        <w:rPr>
          <w:rFonts w:hint="eastAsia"/>
        </w:rPr>
        <w:t>項に規定する診療所であって、</w:t>
      </w:r>
      <w:r w:rsidR="00495A0F">
        <w:rPr>
          <w:rFonts w:hint="eastAsia"/>
        </w:rPr>
        <w:t>集合契約方式による区</w:t>
      </w:r>
      <w:r w:rsidR="00371617" w:rsidRPr="00E57475">
        <w:rPr>
          <w:rFonts w:hint="eastAsia"/>
        </w:rPr>
        <w:t>との委託契約を締結し、ワクチンの配分を受けて、個別接種を実施する</w:t>
      </w:r>
      <w:r w:rsidR="009A0263">
        <w:rPr>
          <w:rFonts w:hint="eastAsia"/>
        </w:rPr>
        <w:t>医療機関</w:t>
      </w:r>
      <w:r>
        <w:rPr>
          <w:rFonts w:hint="eastAsia"/>
        </w:rPr>
        <w:t>であること。</w:t>
      </w:r>
      <w:r w:rsidR="00371617" w:rsidRPr="00E57475">
        <w:rPr>
          <w:rFonts w:hint="eastAsia"/>
        </w:rPr>
        <w:t>なお、介護保険法（平成</w:t>
      </w:r>
      <w:r>
        <w:rPr>
          <w:rFonts w:hint="eastAsia"/>
        </w:rPr>
        <w:t>９</w:t>
      </w:r>
      <w:r w:rsidR="00371617" w:rsidRPr="00E57475">
        <w:rPr>
          <w:rFonts w:hint="eastAsia"/>
        </w:rPr>
        <w:t>年法律第</w:t>
      </w:r>
      <w:r>
        <w:rPr>
          <w:rFonts w:hint="eastAsia"/>
        </w:rPr>
        <w:t>１２３</w:t>
      </w:r>
      <w:r w:rsidR="00371617" w:rsidRPr="00E57475">
        <w:t>号）第</w:t>
      </w:r>
      <w:r>
        <w:rPr>
          <w:rFonts w:hint="eastAsia"/>
        </w:rPr>
        <w:t>８</w:t>
      </w:r>
      <w:r w:rsidR="00371617" w:rsidRPr="00E57475">
        <w:t>条に定める介護老人福祉施設（地域</w:t>
      </w:r>
      <w:r w:rsidR="00371617" w:rsidRPr="00E57475">
        <w:rPr>
          <w:rFonts w:hint="eastAsia"/>
        </w:rPr>
        <w:t>密着型介護老人福祉施設を含む</w:t>
      </w:r>
      <w:r>
        <w:rPr>
          <w:rFonts w:hint="eastAsia"/>
        </w:rPr>
        <w:t>。</w:t>
      </w:r>
      <w:r w:rsidR="00371617" w:rsidRPr="00E57475">
        <w:rPr>
          <w:rFonts w:hint="eastAsia"/>
        </w:rPr>
        <w:t>）、介護老人保健施設</w:t>
      </w:r>
      <w:r w:rsidR="00BC1451">
        <w:rPr>
          <w:rFonts w:hint="eastAsia"/>
        </w:rPr>
        <w:t>および</w:t>
      </w:r>
      <w:r w:rsidR="00371617" w:rsidRPr="00E57475">
        <w:rPr>
          <w:rFonts w:hint="eastAsia"/>
        </w:rPr>
        <w:t>介護医療院（以下「高齢者施設等」という。）が、施設の配置医師等（外部の</w:t>
      </w:r>
      <w:r w:rsidR="00E57475" w:rsidRPr="00E57475">
        <w:rPr>
          <w:rFonts w:hint="eastAsia"/>
        </w:rPr>
        <w:t>医療機関</w:t>
      </w:r>
      <w:r w:rsidR="00685DCD">
        <w:rPr>
          <w:rFonts w:hint="eastAsia"/>
        </w:rPr>
        <w:t>を除く</w:t>
      </w:r>
      <w:r>
        <w:rPr>
          <w:rFonts w:hint="eastAsia"/>
        </w:rPr>
        <w:t>。</w:t>
      </w:r>
      <w:r w:rsidR="00685DCD">
        <w:rPr>
          <w:rFonts w:hint="eastAsia"/>
        </w:rPr>
        <w:t>）により、当該施設内の入居者・従事者等へ</w:t>
      </w:r>
      <w:r w:rsidR="00371617" w:rsidRPr="00E57475">
        <w:rPr>
          <w:rFonts w:hint="eastAsia"/>
        </w:rPr>
        <w:t>ワクチンの接種を行った場合（以下「高齢者施設等による自施設接種」という。）は、当該高齢者施設等を、個別接種を実施する「診療所」とみなす。</w:t>
      </w:r>
    </w:p>
    <w:p w14:paraId="54949473" w14:textId="18825FCD" w:rsidR="00371617" w:rsidRPr="00371036" w:rsidRDefault="0096536F" w:rsidP="006A539F">
      <w:pPr>
        <w:ind w:leftChars="100" w:left="420" w:hangingChars="100" w:hanging="210"/>
      </w:pPr>
      <w:r>
        <w:rPr>
          <w:rFonts w:hint="eastAsia"/>
        </w:rPr>
        <w:t>⑵</w:t>
      </w:r>
      <w:r w:rsidR="00962C80">
        <w:rPr>
          <w:rFonts w:hint="eastAsia"/>
        </w:rPr>
        <w:t xml:space="preserve">　</w:t>
      </w:r>
      <w:r w:rsidR="00371617" w:rsidRPr="00495A0F">
        <w:rPr>
          <w:rFonts w:hint="eastAsia"/>
        </w:rPr>
        <w:t>次に掲げる接種回数</w:t>
      </w:r>
      <w:r w:rsidR="00BC1451">
        <w:rPr>
          <w:rFonts w:hint="eastAsia"/>
        </w:rPr>
        <w:t>および</w:t>
      </w:r>
      <w:r w:rsidR="00371617" w:rsidRPr="00495A0F">
        <w:rPr>
          <w:rFonts w:hint="eastAsia"/>
        </w:rPr>
        <w:t>接種体制の要件を満たすこと。</w:t>
      </w:r>
      <w:r w:rsidR="00371617" w:rsidRPr="00685DCD">
        <w:rPr>
          <w:rFonts w:hint="eastAsia"/>
        </w:rPr>
        <w:t>なお、ワクチンの接種に際し、通常の診療を休診して実施するかは問わない。また、休日・休診日・時間外・平日診療時間内の別を問わない。</w:t>
      </w:r>
      <w:r w:rsidR="00371617" w:rsidRPr="00371036">
        <w:rPr>
          <w:rFonts w:hint="eastAsia"/>
        </w:rPr>
        <w:t>また、前項に定める高齢者施設等による自施設接種による協力金の交付申請においては、以下に規定する接種回数算定において、「自施設」を「当該施設」とし、「住民等」を「当該施設内の入居者・従事者等」として取り扱うこととする。</w:t>
      </w:r>
    </w:p>
    <w:p w14:paraId="52CC6975" w14:textId="4B4B3F1E" w:rsidR="004E0FF8" w:rsidRDefault="00CC2DC2" w:rsidP="009E531D">
      <w:pPr>
        <w:ind w:leftChars="200" w:left="630" w:hangingChars="100" w:hanging="210"/>
      </w:pPr>
      <w:r>
        <w:rPr>
          <w:rFonts w:hint="eastAsia"/>
        </w:rPr>
        <w:t>ア</w:t>
      </w:r>
      <w:r w:rsidR="00962C80">
        <w:rPr>
          <w:rFonts w:hint="eastAsia"/>
        </w:rPr>
        <w:t xml:space="preserve">　</w:t>
      </w:r>
      <w:r w:rsidR="00977194">
        <w:t>第一期（令和</w:t>
      </w:r>
      <w:r w:rsidR="00977194">
        <w:rPr>
          <w:rFonts w:hint="eastAsia"/>
        </w:rPr>
        <w:t>５</w:t>
      </w:r>
      <w:r w:rsidR="00977194">
        <w:t>年</w:t>
      </w:r>
      <w:r w:rsidR="00977194">
        <w:rPr>
          <w:rFonts w:hint="eastAsia"/>
        </w:rPr>
        <w:t>5</w:t>
      </w:r>
      <w:r w:rsidR="00977194">
        <w:t>月</w:t>
      </w:r>
      <w:r w:rsidR="00977194">
        <w:rPr>
          <w:rFonts w:hint="eastAsia"/>
        </w:rPr>
        <w:t>1</w:t>
      </w:r>
      <w:r w:rsidR="00371617">
        <w:t>日</w:t>
      </w:r>
      <w:r w:rsidR="00937B41">
        <w:rPr>
          <w:rFonts w:hint="eastAsia"/>
        </w:rPr>
        <w:t>（月）</w:t>
      </w:r>
      <w:r w:rsidR="00371617">
        <w:t>から</w:t>
      </w:r>
      <w:r w:rsidR="00937B41">
        <w:rPr>
          <w:rFonts w:hint="eastAsia"/>
        </w:rPr>
        <w:t>同年</w:t>
      </w:r>
      <w:r w:rsidR="00C645FB">
        <w:rPr>
          <w:rFonts w:hint="eastAsia"/>
        </w:rPr>
        <w:t>７</w:t>
      </w:r>
      <w:r w:rsidR="00371617">
        <w:t>月</w:t>
      </w:r>
      <w:r w:rsidR="00C645FB">
        <w:rPr>
          <w:rFonts w:hint="eastAsia"/>
        </w:rPr>
        <w:t>２</w:t>
      </w:r>
      <w:r w:rsidR="00371617">
        <w:t>日</w:t>
      </w:r>
      <w:r w:rsidR="000B7AC8">
        <w:rPr>
          <w:rFonts w:hint="eastAsia"/>
        </w:rPr>
        <w:t>（日）</w:t>
      </w:r>
      <w:r w:rsidR="00371617">
        <w:t>まで）</w:t>
      </w:r>
      <w:r w:rsidR="009E531D">
        <w:rPr>
          <w:rFonts w:hint="eastAsia"/>
        </w:rPr>
        <w:t>、</w:t>
      </w:r>
      <w:r w:rsidR="00D32F93">
        <w:t>第二期（令和</w:t>
      </w:r>
      <w:r w:rsidR="00D32F93">
        <w:rPr>
          <w:rFonts w:hint="eastAsia"/>
        </w:rPr>
        <w:t>５</w:t>
      </w:r>
      <w:r w:rsidR="00D32F93">
        <w:t>年</w:t>
      </w:r>
      <w:r w:rsidR="00C645FB">
        <w:rPr>
          <w:rFonts w:hint="eastAsia"/>
        </w:rPr>
        <w:t>７</w:t>
      </w:r>
      <w:r w:rsidR="00D32F93">
        <w:t>月</w:t>
      </w:r>
      <w:r w:rsidR="00C645FB">
        <w:rPr>
          <w:rFonts w:hint="eastAsia"/>
        </w:rPr>
        <w:t>３</w:t>
      </w:r>
      <w:r w:rsidR="00D32F93">
        <w:t>日</w:t>
      </w:r>
      <w:r w:rsidR="000B7AC8">
        <w:rPr>
          <w:rFonts w:hint="eastAsia"/>
        </w:rPr>
        <w:t>（月）</w:t>
      </w:r>
      <w:r w:rsidR="00D32F93">
        <w:t>から</w:t>
      </w:r>
      <w:r w:rsidR="00937B41">
        <w:rPr>
          <w:rFonts w:hint="eastAsia"/>
        </w:rPr>
        <w:t>同年</w:t>
      </w:r>
      <w:r w:rsidR="0027471B">
        <w:rPr>
          <w:rFonts w:hint="eastAsia"/>
        </w:rPr>
        <w:t>９月3日（日）</w:t>
      </w:r>
      <w:r w:rsidR="00D32F93">
        <w:t>まで）</w:t>
      </w:r>
      <w:r w:rsidR="009E531D">
        <w:rPr>
          <w:rFonts w:hint="eastAsia"/>
        </w:rPr>
        <w:t>、第三期（</w:t>
      </w:r>
      <w:r w:rsidR="00AB5B47">
        <w:t>令和</w:t>
      </w:r>
      <w:r w:rsidR="005E7FF8">
        <w:rPr>
          <w:rFonts w:hint="eastAsia"/>
        </w:rPr>
        <w:t>５</w:t>
      </w:r>
      <w:r w:rsidR="00AB5B47">
        <w:t>年</w:t>
      </w:r>
      <w:r w:rsidR="005E7FF8">
        <w:rPr>
          <w:rFonts w:hint="eastAsia"/>
        </w:rPr>
        <w:t>９</w:t>
      </w:r>
      <w:r w:rsidR="00AB5B47">
        <w:t>月</w:t>
      </w:r>
      <w:r w:rsidR="005E7FF8">
        <w:rPr>
          <w:rFonts w:hint="eastAsia"/>
        </w:rPr>
        <w:t>４</w:t>
      </w:r>
      <w:r w:rsidR="00AB5B47">
        <w:t>日</w:t>
      </w:r>
      <w:r w:rsidR="00AB5B47">
        <w:rPr>
          <w:rFonts w:hint="eastAsia"/>
        </w:rPr>
        <w:t>（月）</w:t>
      </w:r>
      <w:r w:rsidR="00AB5B47">
        <w:t>から</w:t>
      </w:r>
      <w:r w:rsidR="00AB5B47">
        <w:rPr>
          <w:rFonts w:hint="eastAsia"/>
        </w:rPr>
        <w:t>同年</w:t>
      </w:r>
      <w:r w:rsidR="005E7FF8">
        <w:rPr>
          <w:rFonts w:hint="eastAsia"/>
        </w:rPr>
        <w:t>１１</w:t>
      </w:r>
      <w:r w:rsidR="00AB5B47">
        <w:t>月</w:t>
      </w:r>
      <w:r w:rsidR="005E7FF8">
        <w:rPr>
          <w:rFonts w:hint="eastAsia"/>
        </w:rPr>
        <w:t>５</w:t>
      </w:r>
      <w:r w:rsidR="00AB5B47">
        <w:t>日</w:t>
      </w:r>
      <w:r w:rsidR="00AB5B47">
        <w:rPr>
          <w:rFonts w:hint="eastAsia"/>
        </w:rPr>
        <w:t>（日）</w:t>
      </w:r>
      <w:r w:rsidR="00AB5B47">
        <w:t>まで</w:t>
      </w:r>
      <w:r w:rsidR="009E531D">
        <w:rPr>
          <w:rFonts w:hint="eastAsia"/>
        </w:rPr>
        <w:t>）</w:t>
      </w:r>
      <w:r w:rsidR="00AB7166">
        <w:rPr>
          <w:rFonts w:hint="eastAsia"/>
        </w:rPr>
        <w:t>、</w:t>
      </w:r>
      <w:r w:rsidR="00AB5B47">
        <w:rPr>
          <w:rFonts w:hint="eastAsia"/>
        </w:rPr>
        <w:t>第四期（</w:t>
      </w:r>
      <w:r w:rsidR="00AB5B47">
        <w:t>令和</w:t>
      </w:r>
      <w:r w:rsidR="005E7FF8">
        <w:rPr>
          <w:rFonts w:hint="eastAsia"/>
        </w:rPr>
        <w:t>５</w:t>
      </w:r>
      <w:r w:rsidR="00AB5B47">
        <w:t>年</w:t>
      </w:r>
      <w:r w:rsidR="005E7FF8">
        <w:rPr>
          <w:rFonts w:hint="eastAsia"/>
        </w:rPr>
        <w:t>１１</w:t>
      </w:r>
      <w:r w:rsidR="00AB5B47">
        <w:t>月</w:t>
      </w:r>
      <w:r w:rsidR="005E7FF8">
        <w:rPr>
          <w:rFonts w:hint="eastAsia"/>
        </w:rPr>
        <w:t>６</w:t>
      </w:r>
      <w:r w:rsidR="00AB5B47">
        <w:t>日</w:t>
      </w:r>
      <w:r w:rsidR="00AB5B47">
        <w:rPr>
          <w:rFonts w:hint="eastAsia"/>
        </w:rPr>
        <w:t>（月）</w:t>
      </w:r>
      <w:r w:rsidR="00AB5B47">
        <w:t>から</w:t>
      </w:r>
      <w:r w:rsidR="00AB5B47">
        <w:rPr>
          <w:rFonts w:hint="eastAsia"/>
        </w:rPr>
        <w:t>同年</w:t>
      </w:r>
      <w:r w:rsidR="005E7FF8">
        <w:rPr>
          <w:rFonts w:hint="eastAsia"/>
        </w:rPr>
        <w:t>１２</w:t>
      </w:r>
      <w:r w:rsidR="00AB5B47">
        <w:t>月</w:t>
      </w:r>
      <w:r w:rsidR="005E7FF8">
        <w:rPr>
          <w:rFonts w:hint="eastAsia"/>
        </w:rPr>
        <w:t>３１</w:t>
      </w:r>
      <w:r w:rsidR="00AB5B47">
        <w:t>日</w:t>
      </w:r>
      <w:r w:rsidR="00AB5B47">
        <w:rPr>
          <w:rFonts w:hint="eastAsia"/>
        </w:rPr>
        <w:t>（日）</w:t>
      </w:r>
      <w:r w:rsidR="00AB5B47">
        <w:t>まで</w:t>
      </w:r>
      <w:r w:rsidR="00AB5B47">
        <w:rPr>
          <w:rFonts w:hint="eastAsia"/>
        </w:rPr>
        <w:t>）</w:t>
      </w:r>
      <w:r w:rsidR="00AB7166">
        <w:rPr>
          <w:rFonts w:hint="eastAsia"/>
        </w:rPr>
        <w:t>および第五期（令和６年1月1日（月）から同年3月３日（日）まで）</w:t>
      </w:r>
      <w:r w:rsidR="00371617">
        <w:t>における接種について</w:t>
      </w:r>
      <w:r>
        <w:rPr>
          <w:rFonts w:hint="eastAsia"/>
        </w:rPr>
        <w:t>、</w:t>
      </w:r>
      <w:r w:rsidR="00053033">
        <w:rPr>
          <w:rFonts w:hint="eastAsia"/>
        </w:rPr>
        <w:t>医療機関</w:t>
      </w:r>
      <w:r w:rsidR="00371617">
        <w:rPr>
          <w:rFonts w:hint="eastAsia"/>
        </w:rPr>
        <w:t>が、自施設において、住民等を対象として週</w:t>
      </w:r>
      <w:r w:rsidR="00872828">
        <w:rPr>
          <w:rFonts w:hint="eastAsia"/>
        </w:rPr>
        <w:t>１００</w:t>
      </w:r>
      <w:r w:rsidR="00977194">
        <w:t>回以上</w:t>
      </w:r>
      <w:r w:rsidR="00CA61E6">
        <w:rPr>
          <w:rFonts w:hint="eastAsia"/>
        </w:rPr>
        <w:t>の接種を</w:t>
      </w:r>
      <w:r w:rsidR="00872828">
        <w:rPr>
          <w:rFonts w:hint="eastAsia"/>
        </w:rPr>
        <w:t>４</w:t>
      </w:r>
      <w:r w:rsidR="00977194">
        <w:rPr>
          <w:rFonts w:hint="eastAsia"/>
        </w:rPr>
        <w:t>週間以上行い</w:t>
      </w:r>
      <w:r w:rsidR="00937B41">
        <w:rPr>
          <w:rFonts w:hint="eastAsia"/>
        </w:rPr>
        <w:t>、</w:t>
      </w:r>
      <w:r w:rsidR="00977194">
        <w:rPr>
          <w:rFonts w:hint="eastAsia"/>
        </w:rPr>
        <w:t>かつ、週</w:t>
      </w:r>
      <w:r w:rsidR="00872828">
        <w:rPr>
          <w:rFonts w:hint="eastAsia"/>
        </w:rPr>
        <w:t>１００</w:t>
      </w:r>
      <w:r w:rsidR="00977194">
        <w:t>回以上の</w:t>
      </w:r>
      <w:r w:rsidR="00977194">
        <w:rPr>
          <w:rFonts w:hint="eastAsia"/>
        </w:rPr>
        <w:t>接種を行ったそれぞれの週のうち、少なくとも</w:t>
      </w:r>
      <w:r w:rsidR="00872828">
        <w:rPr>
          <w:rFonts w:hint="eastAsia"/>
        </w:rPr>
        <w:t>１</w:t>
      </w:r>
      <w:r w:rsidR="00977194">
        <w:rPr>
          <w:rFonts w:hint="eastAsia"/>
        </w:rPr>
        <w:t>日は、時間外</w:t>
      </w:r>
      <w:r w:rsidR="005662B4">
        <w:rPr>
          <w:rFonts w:hint="eastAsia"/>
        </w:rPr>
        <w:t>、</w:t>
      </w:r>
      <w:r w:rsidR="00977194">
        <w:rPr>
          <w:rFonts w:hint="eastAsia"/>
        </w:rPr>
        <w:t>夜間または休日にかかる接種体制を用意していること。</w:t>
      </w:r>
      <w:r w:rsidR="00D504DD">
        <w:rPr>
          <w:rFonts w:hint="eastAsia"/>
        </w:rPr>
        <w:t>なお、「</w:t>
      </w:r>
      <w:r w:rsidR="00D504DD" w:rsidRPr="00D504DD">
        <w:rPr>
          <w:rFonts w:hint="eastAsia"/>
        </w:rPr>
        <w:t>接種体制を用意」には、医療機関で接種体制を用意することの他に、自治体の集団接種会場等への医療従事者派遣を行っている場合を</w:t>
      </w:r>
      <w:r w:rsidR="00D504DD" w:rsidRPr="00D504DD">
        <w:rPr>
          <w:rFonts w:hint="eastAsia"/>
        </w:rPr>
        <w:lastRenderedPageBreak/>
        <w:t>含む。</w:t>
      </w:r>
      <w:r w:rsidR="00D504DD">
        <w:rPr>
          <w:rFonts w:hint="eastAsia"/>
        </w:rPr>
        <w:t>また</w:t>
      </w:r>
      <w:r>
        <w:rPr>
          <w:rFonts w:hint="eastAsia"/>
        </w:rPr>
        <w:t>、</w:t>
      </w:r>
      <w:r w:rsidR="004E0FF8">
        <w:rPr>
          <w:rFonts w:hint="eastAsia"/>
        </w:rPr>
        <w:t>１週間は、</w:t>
      </w:r>
      <w:r w:rsidR="00C645FB">
        <w:rPr>
          <w:rFonts w:hint="eastAsia"/>
        </w:rPr>
        <w:t>月</w:t>
      </w:r>
      <w:r w:rsidR="004E0FF8">
        <w:rPr>
          <w:rFonts w:hint="eastAsia"/>
        </w:rPr>
        <w:t>曜日から</w:t>
      </w:r>
      <w:r w:rsidR="00C645FB">
        <w:rPr>
          <w:rFonts w:hint="eastAsia"/>
        </w:rPr>
        <w:t>日</w:t>
      </w:r>
      <w:r w:rsidR="004E0FF8">
        <w:rPr>
          <w:rFonts w:hint="eastAsia"/>
        </w:rPr>
        <w:t>曜日までと</w:t>
      </w:r>
      <w:r w:rsidR="004602BC">
        <w:rPr>
          <w:rFonts w:hint="eastAsia"/>
        </w:rPr>
        <w:t>し、</w:t>
      </w:r>
      <w:r w:rsidR="00D27BFF">
        <w:rPr>
          <w:rFonts w:hint="eastAsia"/>
        </w:rPr>
        <w:t>時間外、夜間または休日の定義は別表１のとおりとする。</w:t>
      </w:r>
    </w:p>
    <w:p w14:paraId="6ED3E06D" w14:textId="77777777" w:rsidR="00937B41" w:rsidRDefault="00CC2DC2" w:rsidP="006A539F">
      <w:pPr>
        <w:ind w:firstLineChars="200" w:firstLine="420"/>
      </w:pPr>
      <w:r>
        <w:rPr>
          <w:rFonts w:hint="eastAsia"/>
        </w:rPr>
        <w:t>イ</w:t>
      </w:r>
      <w:r w:rsidR="00962C80">
        <w:rPr>
          <w:rFonts w:hint="eastAsia"/>
        </w:rPr>
        <w:t xml:space="preserve">　</w:t>
      </w:r>
      <w:r w:rsidR="00371617">
        <w:rPr>
          <w:rFonts w:hint="eastAsia"/>
        </w:rPr>
        <w:t>以下の</w:t>
      </w:r>
      <w:r w:rsidRPr="005662B4">
        <w:rPr>
          <w:rFonts w:hint="eastAsia"/>
          <w:w w:val="53"/>
          <w:kern w:val="0"/>
          <w:fitText w:val="210" w:id="-1265441536"/>
        </w:rPr>
        <w:t>(ア</w:t>
      </w:r>
      <w:r w:rsidRPr="005662B4">
        <w:rPr>
          <w:w w:val="53"/>
          <w:kern w:val="0"/>
          <w:fitText w:val="210" w:id="-1265441536"/>
        </w:rPr>
        <w:t>)</w:t>
      </w:r>
      <w:r w:rsidR="00371617">
        <w:rPr>
          <w:rFonts w:hint="eastAsia"/>
        </w:rPr>
        <w:t>から</w:t>
      </w:r>
      <w:r w:rsidRPr="005662B4">
        <w:rPr>
          <w:rFonts w:hint="eastAsia"/>
          <w:w w:val="53"/>
          <w:kern w:val="0"/>
          <w:fitText w:val="210" w:id="-1265441280"/>
        </w:rPr>
        <w:t>(オ</w:t>
      </w:r>
      <w:r w:rsidRPr="005662B4">
        <w:rPr>
          <w:spacing w:val="3"/>
          <w:w w:val="53"/>
          <w:kern w:val="0"/>
          <w:fitText w:val="210" w:id="-1265441280"/>
        </w:rPr>
        <w:t>)</w:t>
      </w:r>
      <w:r w:rsidR="00371617">
        <w:rPr>
          <w:rFonts w:hint="eastAsia"/>
        </w:rPr>
        <w:t>までの全ての要件を満たすこと。</w:t>
      </w:r>
    </w:p>
    <w:p w14:paraId="0896C35E" w14:textId="77777777" w:rsidR="00937B41" w:rsidRDefault="00CC2DC2" w:rsidP="006A539F">
      <w:pPr>
        <w:ind w:leftChars="300" w:left="853" w:hangingChars="200" w:hanging="223"/>
      </w:pPr>
      <w:r w:rsidRPr="006B44B9">
        <w:rPr>
          <w:rFonts w:hint="eastAsia"/>
          <w:w w:val="53"/>
          <w:kern w:val="0"/>
          <w:fitText w:val="210" w:id="-1265441279"/>
        </w:rPr>
        <w:t>(ア</w:t>
      </w:r>
      <w:r w:rsidRPr="006B44B9">
        <w:rPr>
          <w:w w:val="53"/>
          <w:kern w:val="0"/>
          <w:fitText w:val="210" w:id="-1265441279"/>
        </w:rPr>
        <w:t>)</w:t>
      </w:r>
      <w:r w:rsidR="00962C80">
        <w:rPr>
          <w:rFonts w:hint="eastAsia"/>
        </w:rPr>
        <w:t xml:space="preserve">　</w:t>
      </w:r>
      <w:r w:rsidR="00053033">
        <w:rPr>
          <w:rFonts w:hint="eastAsia"/>
        </w:rPr>
        <w:t>医療機関</w:t>
      </w:r>
      <w:r w:rsidR="00371617">
        <w:t>が、区の決定した方法に従い、接種の予約受付や予約管理等を行う</w:t>
      </w:r>
      <w:r w:rsidR="00371617">
        <w:rPr>
          <w:rFonts w:hint="eastAsia"/>
        </w:rPr>
        <w:t>こと。なお、ワクチンの有効利用の観点から、キャンセル発生時の対応について、厚生労働省の手引に従い、あらかじめ対応方針を定め、体制を整備すること。</w:t>
      </w:r>
    </w:p>
    <w:p w14:paraId="44EC8A8F" w14:textId="36C2027F" w:rsidR="00937B41" w:rsidRDefault="00CC2DC2" w:rsidP="006A539F">
      <w:pPr>
        <w:ind w:leftChars="300" w:left="853" w:hangingChars="200" w:hanging="223"/>
      </w:pPr>
      <w:r w:rsidRPr="00232145">
        <w:rPr>
          <w:rFonts w:hint="eastAsia"/>
          <w:w w:val="53"/>
          <w:kern w:val="0"/>
          <w:fitText w:val="210" w:id="-1265441278"/>
        </w:rPr>
        <w:t>(イ</w:t>
      </w:r>
      <w:r w:rsidRPr="00232145">
        <w:rPr>
          <w:w w:val="53"/>
          <w:kern w:val="0"/>
          <w:fitText w:val="210" w:id="-1265441278"/>
        </w:rPr>
        <w:t>)</w:t>
      </w:r>
      <w:r w:rsidR="00962C80">
        <w:rPr>
          <w:rFonts w:hint="eastAsia"/>
        </w:rPr>
        <w:t xml:space="preserve">　</w:t>
      </w:r>
      <w:r w:rsidR="00053033">
        <w:rPr>
          <w:rFonts w:hint="eastAsia"/>
        </w:rPr>
        <w:t>医療機関</w:t>
      </w:r>
      <w:r w:rsidR="00371617">
        <w:t>が、ワクチン、シリンジ、注射針</w:t>
      </w:r>
      <w:r w:rsidR="00BC1451">
        <w:t>および</w:t>
      </w:r>
      <w:r w:rsidR="00371617">
        <w:t>生理食塩水（以下「ワクチン等」と</w:t>
      </w:r>
      <w:r w:rsidR="00371617">
        <w:rPr>
          <w:rFonts w:hint="eastAsia"/>
        </w:rPr>
        <w:t>いう。）の必要量をワクチン接種円滑化システム（</w:t>
      </w:r>
      <w:r w:rsidR="00371617">
        <w:t>V-SYS）に登録するか、</w:t>
      </w:r>
      <w:r w:rsidR="00D56A9B">
        <w:rPr>
          <w:rFonts w:hint="eastAsia"/>
        </w:rPr>
        <w:t>ディープフリーザーが配置され、ワクチンの移送を担う施設（以下</w:t>
      </w:r>
      <w:r w:rsidR="00D56A9B" w:rsidRPr="006A539F">
        <w:rPr>
          <w:rFonts w:hint="eastAsia"/>
        </w:rPr>
        <w:t>「</w:t>
      </w:r>
      <w:r w:rsidR="00371617" w:rsidRPr="006A539F">
        <w:t>基本</w:t>
      </w:r>
      <w:r w:rsidR="00D56A9B" w:rsidRPr="006A539F">
        <w:rPr>
          <w:rFonts w:hint="eastAsia"/>
        </w:rPr>
        <w:t>接種</w:t>
      </w:r>
      <w:r w:rsidR="00371617" w:rsidRPr="006A539F">
        <w:t>型施設</w:t>
      </w:r>
      <w:r w:rsidR="00D56A9B" w:rsidRPr="006A539F">
        <w:rPr>
          <w:rFonts w:hint="eastAsia"/>
        </w:rPr>
        <w:t>」という。）</w:t>
      </w:r>
      <w:r w:rsidR="00371617">
        <w:rPr>
          <w:rFonts w:hint="eastAsia"/>
        </w:rPr>
        <w:t>に</w:t>
      </w:r>
      <w:r w:rsidR="00D32F93">
        <w:rPr>
          <w:rFonts w:hint="eastAsia"/>
        </w:rPr>
        <w:t>接種予定数量を伝える等により、ワクチン等を確保すること。区</w:t>
      </w:r>
      <w:r w:rsidR="00674760">
        <w:rPr>
          <w:rFonts w:hint="eastAsia"/>
        </w:rPr>
        <w:t>または</w:t>
      </w:r>
      <w:r w:rsidR="00371617" w:rsidRPr="004602BC">
        <w:rPr>
          <w:rFonts w:hint="eastAsia"/>
        </w:rPr>
        <w:t>基本</w:t>
      </w:r>
      <w:r w:rsidR="00D56A9B" w:rsidRPr="00C82EFE">
        <w:rPr>
          <w:rFonts w:hint="eastAsia"/>
        </w:rPr>
        <w:t>接種</w:t>
      </w:r>
      <w:r w:rsidR="00371617" w:rsidRPr="004602BC">
        <w:rPr>
          <w:rFonts w:hint="eastAsia"/>
        </w:rPr>
        <w:t>型施設</w:t>
      </w:r>
      <w:r w:rsidR="00371617">
        <w:rPr>
          <w:rFonts w:hint="eastAsia"/>
        </w:rPr>
        <w:t>と移送方法を協議の上、ワクチン等の移送</w:t>
      </w:r>
      <w:r w:rsidR="00674760">
        <w:rPr>
          <w:rFonts w:hint="eastAsia"/>
        </w:rPr>
        <w:t>または</w:t>
      </w:r>
      <w:r w:rsidR="00371617">
        <w:rPr>
          <w:rFonts w:hint="eastAsia"/>
        </w:rPr>
        <w:t>受取りを行うこと。ワクチンは、冷蔵庫等により適切に保管すること。</w:t>
      </w:r>
    </w:p>
    <w:p w14:paraId="75ED9107" w14:textId="77777777" w:rsidR="00937B41" w:rsidRDefault="00CC2DC2" w:rsidP="006A539F">
      <w:pPr>
        <w:ind w:leftChars="300" w:left="853" w:hangingChars="200" w:hanging="223"/>
      </w:pPr>
      <w:r w:rsidRPr="00CC2DC2">
        <w:rPr>
          <w:rFonts w:hint="eastAsia"/>
          <w:w w:val="53"/>
          <w:kern w:val="0"/>
          <w:fitText w:val="210" w:id="-1265441277"/>
        </w:rPr>
        <w:t>(ウ</w:t>
      </w:r>
      <w:r w:rsidRPr="00CC2DC2">
        <w:rPr>
          <w:w w:val="53"/>
          <w:kern w:val="0"/>
          <w:fitText w:val="210" w:id="-1265441277"/>
        </w:rPr>
        <w:t>)</w:t>
      </w:r>
      <w:r w:rsidR="00962C80">
        <w:rPr>
          <w:rFonts w:hint="eastAsia"/>
        </w:rPr>
        <w:t xml:space="preserve">　</w:t>
      </w:r>
      <w:r w:rsidR="00053033">
        <w:rPr>
          <w:rFonts w:hint="eastAsia"/>
        </w:rPr>
        <w:t>医療機関</w:t>
      </w:r>
      <w:r w:rsidR="00371617">
        <w:t>が、ワクチン接種記録システム（VRS）登録タブレット等による接種実績</w:t>
      </w:r>
      <w:r w:rsidR="00DE5C76">
        <w:rPr>
          <w:rFonts w:hint="eastAsia"/>
        </w:rPr>
        <w:t>の登録や接種後の速やかな予診票郵送等、</w:t>
      </w:r>
      <w:r w:rsidR="00D32F93">
        <w:rPr>
          <w:rFonts w:hint="eastAsia"/>
        </w:rPr>
        <w:t>区</w:t>
      </w:r>
      <w:r w:rsidR="00371617">
        <w:rPr>
          <w:rFonts w:hint="eastAsia"/>
        </w:rPr>
        <w:t>への報告を適切に行うこと。</w:t>
      </w:r>
    </w:p>
    <w:p w14:paraId="579CB666" w14:textId="52F3333E" w:rsidR="00937B41" w:rsidRDefault="00CC2DC2" w:rsidP="006A539F">
      <w:pPr>
        <w:ind w:leftChars="300" w:left="853" w:hangingChars="200" w:hanging="223"/>
      </w:pPr>
      <w:r w:rsidRPr="00937B41">
        <w:rPr>
          <w:rFonts w:hint="eastAsia"/>
          <w:w w:val="53"/>
          <w:kern w:val="0"/>
          <w:fitText w:val="210" w:id="-1265441276"/>
        </w:rPr>
        <w:t>(エ</w:t>
      </w:r>
      <w:r w:rsidRPr="00937B41">
        <w:rPr>
          <w:w w:val="53"/>
          <w:kern w:val="0"/>
          <w:fitText w:val="210" w:id="-1265441276"/>
        </w:rPr>
        <w:t>)</w:t>
      </w:r>
      <w:r w:rsidR="00962C80">
        <w:rPr>
          <w:rFonts w:hint="eastAsia"/>
        </w:rPr>
        <w:t xml:space="preserve">　</w:t>
      </w:r>
      <w:r w:rsidR="00DE5C76">
        <w:t>接種に伴う副反応等の発生に備え、</w:t>
      </w:r>
      <w:r w:rsidR="006B44B9" w:rsidRPr="00C82EFE">
        <w:rPr>
          <w:rFonts w:hint="eastAsia"/>
        </w:rPr>
        <w:t>当該施設</w:t>
      </w:r>
      <w:r w:rsidR="00371617">
        <w:t>における初期対応や搬送先</w:t>
      </w:r>
      <w:r w:rsidR="00DB1EBD">
        <w:rPr>
          <w:rFonts w:hint="eastAsia"/>
        </w:rPr>
        <w:t>医療機関</w:t>
      </w:r>
      <w:r w:rsidR="00371617">
        <w:t>の確</w:t>
      </w:r>
      <w:r w:rsidR="00371617">
        <w:rPr>
          <w:rFonts w:hint="eastAsia"/>
        </w:rPr>
        <w:t>認等を含む危機管理体制を整備すること。</w:t>
      </w:r>
    </w:p>
    <w:p w14:paraId="3372CFB8" w14:textId="307A1C4E" w:rsidR="00D32F93" w:rsidRDefault="00CC2DC2" w:rsidP="006A539F">
      <w:pPr>
        <w:ind w:leftChars="300" w:left="853" w:hangingChars="200" w:hanging="223"/>
      </w:pPr>
      <w:r w:rsidRPr="006B44B9">
        <w:rPr>
          <w:rFonts w:hint="eastAsia"/>
          <w:w w:val="53"/>
          <w:kern w:val="0"/>
          <w:fitText w:val="210" w:id="-1265441275"/>
        </w:rPr>
        <w:t>(オ</w:t>
      </w:r>
      <w:r w:rsidRPr="00232145">
        <w:rPr>
          <w:w w:val="53"/>
          <w:kern w:val="0"/>
          <w:fitText w:val="210" w:id="-1265441275"/>
        </w:rPr>
        <w:t>)</w:t>
      </w:r>
      <w:r w:rsidR="00962C80">
        <w:rPr>
          <w:rFonts w:hint="eastAsia"/>
        </w:rPr>
        <w:t xml:space="preserve">　</w:t>
      </w:r>
      <w:r w:rsidR="00AD6DC4">
        <w:rPr>
          <w:rFonts w:hint="eastAsia"/>
        </w:rPr>
        <w:t>「接種券付き予診票の写し」</w:t>
      </w:r>
      <w:r w:rsidR="00872828">
        <w:rPr>
          <w:rFonts w:hint="eastAsia"/>
        </w:rPr>
        <w:t>または</w:t>
      </w:r>
      <w:r w:rsidR="00AD6DC4">
        <w:rPr>
          <w:rFonts w:hint="eastAsia"/>
        </w:rPr>
        <w:t>診療録等を保管し、区が確認を要する場合にこれら接種実績を確認できる書類の提示もしくはその写しの提出すること。確認書類の保管期間は、接種の実施年度の終了から５年間とする。</w:t>
      </w:r>
    </w:p>
    <w:p w14:paraId="569792CB" w14:textId="77777777" w:rsidR="00371617" w:rsidRDefault="00371617" w:rsidP="006A539F">
      <w:pPr>
        <w:ind w:firstLineChars="100" w:firstLine="210"/>
      </w:pPr>
      <w:r>
        <w:rPr>
          <w:rFonts w:hint="eastAsia"/>
        </w:rPr>
        <w:t>（交付対象期間）</w:t>
      </w:r>
    </w:p>
    <w:p w14:paraId="0FE7647E" w14:textId="5701B09B" w:rsidR="00371617" w:rsidRDefault="00371617" w:rsidP="006A539F">
      <w:r>
        <w:rPr>
          <w:rFonts w:hint="eastAsia"/>
        </w:rPr>
        <w:t>第</w:t>
      </w:r>
      <w:r w:rsidR="00356496">
        <w:rPr>
          <w:rFonts w:hint="eastAsia"/>
        </w:rPr>
        <w:t>３</w:t>
      </w:r>
      <w:r>
        <w:rPr>
          <w:rFonts w:hint="eastAsia"/>
        </w:rPr>
        <w:t>条</w:t>
      </w:r>
      <w:r w:rsidR="00962C80">
        <w:rPr>
          <w:rFonts w:hint="eastAsia"/>
        </w:rPr>
        <w:t xml:space="preserve">　</w:t>
      </w:r>
      <w:r w:rsidR="00D32F93">
        <w:t>協力金の交付対象期間は、</w:t>
      </w:r>
      <w:r w:rsidR="00495A0F">
        <w:rPr>
          <w:rFonts w:hint="eastAsia"/>
        </w:rPr>
        <w:t>以下のとおりとする</w:t>
      </w:r>
      <w:r>
        <w:t>。</w:t>
      </w:r>
    </w:p>
    <w:p w14:paraId="3B06FB15" w14:textId="2266E6A4" w:rsidR="00495A0F" w:rsidRDefault="00962C80" w:rsidP="006A539F">
      <w:pPr>
        <w:ind w:firstLineChars="100" w:firstLine="210"/>
      </w:pPr>
      <w:r>
        <w:rPr>
          <w:rFonts w:hint="eastAsia"/>
        </w:rPr>
        <w:t xml:space="preserve">⑴　</w:t>
      </w:r>
      <w:r w:rsidR="00495A0F">
        <w:rPr>
          <w:rFonts w:hint="eastAsia"/>
        </w:rPr>
        <w:t>第一期</w:t>
      </w:r>
    </w:p>
    <w:p w14:paraId="15DB2F25" w14:textId="3877DF00" w:rsidR="00495A0F" w:rsidRDefault="00495A0F" w:rsidP="006A539F">
      <w:r>
        <w:rPr>
          <w:rFonts w:hint="eastAsia"/>
        </w:rPr>
        <w:t xml:space="preserve">　　　令和５年５月１日</w:t>
      </w:r>
      <w:r w:rsidR="000B7AC8">
        <w:rPr>
          <w:rFonts w:hint="eastAsia"/>
        </w:rPr>
        <w:t>（月）</w:t>
      </w:r>
      <w:r>
        <w:rPr>
          <w:rFonts w:hint="eastAsia"/>
        </w:rPr>
        <w:t>から</w:t>
      </w:r>
      <w:r w:rsidR="008B5C92">
        <w:rPr>
          <w:rFonts w:hint="eastAsia"/>
        </w:rPr>
        <w:t>同年</w:t>
      </w:r>
      <w:r w:rsidR="00C645FB">
        <w:rPr>
          <w:rFonts w:hint="eastAsia"/>
        </w:rPr>
        <w:t>７</w:t>
      </w:r>
      <w:r>
        <w:rPr>
          <w:rFonts w:hint="eastAsia"/>
        </w:rPr>
        <w:t>月</w:t>
      </w:r>
      <w:r w:rsidR="00C645FB">
        <w:rPr>
          <w:rFonts w:hint="eastAsia"/>
        </w:rPr>
        <w:t>２</w:t>
      </w:r>
      <w:r>
        <w:rPr>
          <w:rFonts w:hint="eastAsia"/>
        </w:rPr>
        <w:t>日</w:t>
      </w:r>
      <w:r w:rsidR="000B7AC8">
        <w:rPr>
          <w:rFonts w:hint="eastAsia"/>
        </w:rPr>
        <w:t>（日）</w:t>
      </w:r>
      <w:r>
        <w:rPr>
          <w:rFonts w:hint="eastAsia"/>
        </w:rPr>
        <w:t>まで</w:t>
      </w:r>
    </w:p>
    <w:p w14:paraId="14AC621B" w14:textId="51934616" w:rsidR="00495A0F" w:rsidRDefault="00962C80" w:rsidP="006A539F">
      <w:pPr>
        <w:ind w:firstLineChars="100" w:firstLine="210"/>
      </w:pPr>
      <w:r>
        <w:rPr>
          <w:rFonts w:hint="eastAsia"/>
        </w:rPr>
        <w:t xml:space="preserve">⑵　</w:t>
      </w:r>
      <w:r w:rsidR="00495A0F">
        <w:rPr>
          <w:rFonts w:hint="eastAsia"/>
        </w:rPr>
        <w:t>第二期</w:t>
      </w:r>
    </w:p>
    <w:p w14:paraId="74CBBA65" w14:textId="62488B4C" w:rsidR="00AB5B47" w:rsidRDefault="00495A0F" w:rsidP="006A539F">
      <w:r>
        <w:rPr>
          <w:rFonts w:hint="eastAsia"/>
        </w:rPr>
        <w:t xml:space="preserve">　　　令和５年</w:t>
      </w:r>
      <w:r w:rsidR="00C645FB">
        <w:rPr>
          <w:rFonts w:hint="eastAsia"/>
        </w:rPr>
        <w:t>７</w:t>
      </w:r>
      <w:r>
        <w:rPr>
          <w:rFonts w:hint="eastAsia"/>
        </w:rPr>
        <w:t>月</w:t>
      </w:r>
      <w:r w:rsidR="00C645FB">
        <w:rPr>
          <w:rFonts w:hint="eastAsia"/>
        </w:rPr>
        <w:t>３</w:t>
      </w:r>
      <w:r>
        <w:rPr>
          <w:rFonts w:hint="eastAsia"/>
        </w:rPr>
        <w:t>日</w:t>
      </w:r>
      <w:r w:rsidR="000B7AC8">
        <w:rPr>
          <w:rFonts w:hint="eastAsia"/>
        </w:rPr>
        <w:t>（月）</w:t>
      </w:r>
      <w:r>
        <w:rPr>
          <w:rFonts w:hint="eastAsia"/>
        </w:rPr>
        <w:t>から</w:t>
      </w:r>
      <w:r w:rsidR="008B5C92">
        <w:rPr>
          <w:rFonts w:hint="eastAsia"/>
        </w:rPr>
        <w:t>同年</w:t>
      </w:r>
      <w:r w:rsidR="0027471B">
        <w:rPr>
          <w:rFonts w:hint="eastAsia"/>
        </w:rPr>
        <w:t>９月３日（日）</w:t>
      </w:r>
      <w:r>
        <w:rPr>
          <w:rFonts w:hint="eastAsia"/>
        </w:rPr>
        <w:t>まで</w:t>
      </w:r>
    </w:p>
    <w:p w14:paraId="0C856533" w14:textId="21136572" w:rsidR="00855C3C" w:rsidRDefault="00AB5B47" w:rsidP="0027471B">
      <w:pPr>
        <w:ind w:leftChars="100" w:left="210"/>
      </w:pPr>
      <w:r>
        <w:rPr>
          <w:rFonts w:hint="eastAsia"/>
        </w:rPr>
        <w:t>⑶　第三期</w:t>
      </w:r>
    </w:p>
    <w:p w14:paraId="0227A106" w14:textId="61B6FF92" w:rsidR="00AB5B47" w:rsidRDefault="00AB5B47" w:rsidP="0027471B">
      <w:pPr>
        <w:ind w:leftChars="100" w:left="210"/>
      </w:pPr>
      <w:r>
        <w:rPr>
          <w:rFonts w:hint="eastAsia"/>
        </w:rPr>
        <w:t xml:space="preserve">　　</w:t>
      </w:r>
      <w:r w:rsidR="005E7FF8">
        <w:rPr>
          <w:rFonts w:hint="eastAsia"/>
        </w:rPr>
        <w:t>令和５年9月4日（月）から同年１１月5日（日）まで</w:t>
      </w:r>
    </w:p>
    <w:p w14:paraId="44777D46" w14:textId="6FFBF124" w:rsidR="005E7FF8" w:rsidRDefault="005E7FF8" w:rsidP="0027471B">
      <w:pPr>
        <w:ind w:leftChars="100" w:left="210"/>
      </w:pPr>
      <w:r>
        <w:rPr>
          <w:rFonts w:hint="eastAsia"/>
        </w:rPr>
        <w:t>⑷　第四期</w:t>
      </w:r>
    </w:p>
    <w:p w14:paraId="2F5EF3B5" w14:textId="1811A11D" w:rsidR="005E7FF8" w:rsidRDefault="005E7FF8" w:rsidP="0027471B">
      <w:pPr>
        <w:ind w:leftChars="100" w:left="210"/>
      </w:pPr>
      <w:r>
        <w:rPr>
          <w:rFonts w:hint="eastAsia"/>
        </w:rPr>
        <w:t xml:space="preserve">　　令和５年１１月６日（月）から同年１２月３１日（日）まで</w:t>
      </w:r>
    </w:p>
    <w:p w14:paraId="7F69EEC5" w14:textId="03041209" w:rsidR="00AB7166" w:rsidRDefault="00AB7166" w:rsidP="00AB7166">
      <w:pPr>
        <w:ind w:leftChars="100" w:left="210"/>
      </w:pPr>
      <w:r>
        <w:rPr>
          <w:rFonts w:hint="eastAsia"/>
        </w:rPr>
        <w:t>⑸　第五期</w:t>
      </w:r>
    </w:p>
    <w:p w14:paraId="775E9239" w14:textId="3732E818" w:rsidR="00AB7166" w:rsidRPr="005E7FF8" w:rsidRDefault="00AB7166" w:rsidP="00AB7166">
      <w:pPr>
        <w:ind w:leftChars="100" w:left="210"/>
      </w:pPr>
      <w:r>
        <w:rPr>
          <w:rFonts w:hint="eastAsia"/>
        </w:rPr>
        <w:t xml:space="preserve">　　令和６年１月１日（月）から同年３月３日（日）まで</w:t>
      </w:r>
    </w:p>
    <w:p w14:paraId="2E9F18FD" w14:textId="04CE7A87" w:rsidR="00371617" w:rsidRPr="00371036" w:rsidRDefault="00371617" w:rsidP="006A539F">
      <w:pPr>
        <w:ind w:firstLineChars="100" w:firstLine="210"/>
        <w:rPr>
          <w:szCs w:val="21"/>
        </w:rPr>
      </w:pPr>
      <w:r w:rsidRPr="00371036">
        <w:rPr>
          <w:rFonts w:hint="eastAsia"/>
          <w:szCs w:val="21"/>
        </w:rPr>
        <w:t>（</w:t>
      </w:r>
      <w:r w:rsidR="00371036" w:rsidRPr="00371036">
        <w:rPr>
          <w:rFonts w:asciiTheme="minorEastAsia" w:hAnsiTheme="minorEastAsia" w:hint="eastAsia"/>
          <w:szCs w:val="21"/>
        </w:rPr>
        <w:t>算定要件</w:t>
      </w:r>
      <w:r w:rsidR="00BC1451">
        <w:rPr>
          <w:rFonts w:asciiTheme="minorEastAsia" w:hAnsiTheme="minorEastAsia" w:hint="eastAsia"/>
          <w:szCs w:val="21"/>
        </w:rPr>
        <w:t>および</w:t>
      </w:r>
      <w:r w:rsidR="00371036" w:rsidRPr="00371036">
        <w:rPr>
          <w:rFonts w:asciiTheme="minorEastAsia" w:hAnsiTheme="minorEastAsia" w:hint="eastAsia"/>
          <w:szCs w:val="21"/>
        </w:rPr>
        <w:t>交付額の算定方法</w:t>
      </w:r>
      <w:r w:rsidRPr="00371036">
        <w:rPr>
          <w:rFonts w:hint="eastAsia"/>
          <w:szCs w:val="21"/>
        </w:rPr>
        <w:t>）</w:t>
      </w:r>
    </w:p>
    <w:p w14:paraId="203A5EC1" w14:textId="794450A8" w:rsidR="00AD6DC4" w:rsidRDefault="00371617" w:rsidP="006A539F">
      <w:pPr>
        <w:ind w:left="210" w:hangingChars="100" w:hanging="210"/>
        <w:rPr>
          <w:szCs w:val="21"/>
        </w:rPr>
      </w:pPr>
      <w:r>
        <w:rPr>
          <w:rFonts w:hint="eastAsia"/>
        </w:rPr>
        <w:t>第</w:t>
      </w:r>
      <w:r w:rsidR="00356496">
        <w:rPr>
          <w:rFonts w:hint="eastAsia"/>
        </w:rPr>
        <w:t>４</w:t>
      </w:r>
      <w:r>
        <w:rPr>
          <w:rFonts w:hint="eastAsia"/>
        </w:rPr>
        <w:t>条</w:t>
      </w:r>
      <w:r w:rsidR="0009364C">
        <w:rPr>
          <w:rFonts w:hint="eastAsia"/>
        </w:rPr>
        <w:t xml:space="preserve">　</w:t>
      </w:r>
      <w:r w:rsidR="00053033">
        <w:rPr>
          <w:rFonts w:hint="eastAsia"/>
        </w:rPr>
        <w:t>医療機関</w:t>
      </w:r>
      <w:r w:rsidR="00E65D8A">
        <w:rPr>
          <w:rFonts w:hint="eastAsia"/>
        </w:rPr>
        <w:t>における</w:t>
      </w:r>
      <w:r w:rsidR="008E09CC">
        <w:rPr>
          <w:rFonts w:hint="eastAsia"/>
        </w:rPr>
        <w:t>ワクチンの接種が、第</w:t>
      </w:r>
      <w:r w:rsidR="00356496">
        <w:rPr>
          <w:rFonts w:hint="eastAsia"/>
        </w:rPr>
        <w:t>２</w:t>
      </w:r>
      <w:r w:rsidR="008E09CC">
        <w:rPr>
          <w:rFonts w:hint="eastAsia"/>
        </w:rPr>
        <w:t>条</w:t>
      </w:r>
      <w:r w:rsidR="005662B4">
        <w:rPr>
          <w:rFonts w:hint="eastAsia"/>
        </w:rPr>
        <w:t>第２号ア</w:t>
      </w:r>
      <w:r w:rsidR="008E09CC">
        <w:rPr>
          <w:rFonts w:hint="eastAsia"/>
        </w:rPr>
        <w:t>に</w:t>
      </w:r>
      <w:r w:rsidR="00A479D6">
        <w:rPr>
          <w:rFonts w:hint="eastAsia"/>
        </w:rPr>
        <w:t>規定する期間・回数を満たす場合</w:t>
      </w:r>
      <w:r w:rsidR="00E65D8A">
        <w:rPr>
          <w:rFonts w:hint="eastAsia"/>
        </w:rPr>
        <w:t>、</w:t>
      </w:r>
      <w:r w:rsidR="0009364C">
        <w:rPr>
          <w:rFonts w:hint="eastAsia"/>
        </w:rPr>
        <w:t>週</w:t>
      </w:r>
      <w:r w:rsidR="00872828">
        <w:rPr>
          <w:rFonts w:hint="eastAsia"/>
        </w:rPr>
        <w:t>１００</w:t>
      </w:r>
      <w:r w:rsidR="0009364C">
        <w:rPr>
          <w:rFonts w:hint="eastAsia"/>
        </w:rPr>
        <w:t>回以上の接種をした週における接種回数に対して別表</w:t>
      </w:r>
      <w:r w:rsidR="00D27BFF">
        <w:rPr>
          <w:rFonts w:hint="eastAsia"/>
        </w:rPr>
        <w:t>２</w:t>
      </w:r>
      <w:r w:rsidR="0009364C">
        <w:rPr>
          <w:rFonts w:hint="eastAsia"/>
        </w:rPr>
        <w:t>の協力金を交付する。</w:t>
      </w:r>
    </w:p>
    <w:p w14:paraId="3AAAD2C4" w14:textId="46647268" w:rsidR="00480EE3" w:rsidRDefault="00480EE3" w:rsidP="006A539F">
      <w:pPr>
        <w:ind w:firstLineChars="100" w:firstLine="210"/>
      </w:pPr>
      <w:r w:rsidRPr="00371036">
        <w:rPr>
          <w:rFonts w:hint="eastAsia"/>
          <w:szCs w:val="21"/>
        </w:rPr>
        <w:t>（</w:t>
      </w:r>
      <w:r>
        <w:t>交付手続</w:t>
      </w:r>
      <w:r>
        <w:rPr>
          <w:rFonts w:hint="eastAsia"/>
        </w:rPr>
        <w:t>および交付</w:t>
      </w:r>
      <w:r w:rsidRPr="00371036">
        <w:rPr>
          <w:rFonts w:hint="eastAsia"/>
          <w:szCs w:val="21"/>
        </w:rPr>
        <w:t>）</w:t>
      </w:r>
    </w:p>
    <w:p w14:paraId="42B71977" w14:textId="60ACB9F0" w:rsidR="00480EE3" w:rsidRDefault="00AD6DC4" w:rsidP="006A539F">
      <w:pPr>
        <w:ind w:left="210" w:hangingChars="100" w:hanging="210"/>
      </w:pPr>
      <w:r>
        <w:rPr>
          <w:rFonts w:hint="eastAsia"/>
        </w:rPr>
        <w:lastRenderedPageBreak/>
        <w:t>第</w:t>
      </w:r>
      <w:r w:rsidR="00356496">
        <w:rPr>
          <w:rFonts w:hint="eastAsia"/>
        </w:rPr>
        <w:t>５</w:t>
      </w:r>
      <w:r>
        <w:rPr>
          <w:rFonts w:hint="eastAsia"/>
        </w:rPr>
        <w:t>条</w:t>
      </w:r>
      <w:r w:rsidR="00480EE3">
        <w:rPr>
          <w:rFonts w:hint="eastAsia"/>
        </w:rPr>
        <w:t xml:space="preserve">　</w:t>
      </w:r>
      <w:r w:rsidR="00480EE3">
        <w:t>協力金の交付を受けようとする</w:t>
      </w:r>
      <w:r w:rsidR="00480EE3">
        <w:rPr>
          <w:rFonts w:hint="eastAsia"/>
        </w:rPr>
        <w:t>医療機関</w:t>
      </w:r>
      <w:r w:rsidR="00480EE3">
        <w:t>は、</w:t>
      </w:r>
      <w:r w:rsidR="00480EE3">
        <w:rPr>
          <w:rFonts w:hint="eastAsia"/>
        </w:rPr>
        <w:t>区</w:t>
      </w:r>
      <w:r w:rsidR="00480EE3">
        <w:t>が別に定める日までに</w:t>
      </w:r>
      <w:r w:rsidR="00480EE3">
        <w:rPr>
          <w:rFonts w:hint="eastAsia"/>
        </w:rPr>
        <w:t>品川区</w:t>
      </w:r>
      <w:r w:rsidR="00480EE3">
        <w:t>新型コロナ</w:t>
      </w:r>
      <w:r w:rsidR="00480EE3">
        <w:rPr>
          <w:rFonts w:hint="eastAsia"/>
        </w:rPr>
        <w:t>ウイルスワクチン接種促進支援事業</w:t>
      </w:r>
      <w:r w:rsidR="00480EE3" w:rsidRPr="00D56A9B">
        <w:rPr>
          <w:rFonts w:hint="eastAsia"/>
        </w:rPr>
        <w:t>協力金交付申請書</w:t>
      </w:r>
      <w:r w:rsidR="00480EE3">
        <w:rPr>
          <w:rFonts w:hint="eastAsia"/>
        </w:rPr>
        <w:t>および</w:t>
      </w:r>
      <w:r w:rsidR="00480EE3" w:rsidRPr="00C82EFE">
        <w:rPr>
          <w:rFonts w:hint="eastAsia"/>
        </w:rPr>
        <w:t>実績報告書</w:t>
      </w:r>
      <w:r w:rsidR="00D82691">
        <w:rPr>
          <w:rFonts w:hint="eastAsia"/>
        </w:rPr>
        <w:t>（第１号様式</w:t>
      </w:r>
      <w:r w:rsidR="00480EE3">
        <w:rPr>
          <w:rFonts w:hint="eastAsia"/>
        </w:rPr>
        <w:t>）を区長に提出する。</w:t>
      </w:r>
    </w:p>
    <w:p w14:paraId="0558BF34" w14:textId="5D66087F" w:rsidR="00480EE3" w:rsidRDefault="00480EE3" w:rsidP="006A539F">
      <w:pPr>
        <w:ind w:left="210" w:hangingChars="100" w:hanging="210"/>
      </w:pPr>
      <w:r>
        <w:rPr>
          <w:rFonts w:hint="eastAsia"/>
        </w:rPr>
        <w:t>２　区は、第1項の規定に定める書類の</w:t>
      </w:r>
      <w:r>
        <w:t>提出があったときは、</w:t>
      </w:r>
      <w:r>
        <w:rPr>
          <w:rFonts w:hint="eastAsia"/>
        </w:rPr>
        <w:t>速やかに審査し協力金の</w:t>
      </w:r>
      <w:r w:rsidRPr="00C82EFE">
        <w:rPr>
          <w:rFonts w:hint="eastAsia"/>
        </w:rPr>
        <w:t>交付決定</w:t>
      </w:r>
      <w:r>
        <w:rPr>
          <w:rFonts w:hint="eastAsia"/>
        </w:rPr>
        <w:t>を行い、</w:t>
      </w:r>
      <w:r w:rsidRPr="002A5511">
        <w:rPr>
          <w:rFonts w:hint="eastAsia"/>
        </w:rPr>
        <w:t>品川区新型コロナウイルスワクチン接種促進支援事業協力金交付決定通知書</w:t>
      </w:r>
      <w:r w:rsidR="00D82691">
        <w:rPr>
          <w:rFonts w:hint="eastAsia"/>
        </w:rPr>
        <w:t>（第２号様式</w:t>
      </w:r>
      <w:r>
        <w:rPr>
          <w:rFonts w:hint="eastAsia"/>
        </w:rPr>
        <w:t>）により当該申請を行った者に通知する。</w:t>
      </w:r>
    </w:p>
    <w:p w14:paraId="38ABE09E" w14:textId="2E60E7F3" w:rsidR="00480EE3" w:rsidRPr="00E70E6C" w:rsidRDefault="00480EE3" w:rsidP="006A539F">
      <w:pPr>
        <w:ind w:left="210" w:hangingChars="100" w:hanging="210"/>
      </w:pPr>
      <w:r>
        <w:rPr>
          <w:rFonts w:hint="eastAsia"/>
        </w:rPr>
        <w:t>３　医療機関は、区</w:t>
      </w:r>
      <w:r>
        <w:t>が別に定める日までに交付対象期間ごとの</w:t>
      </w:r>
      <w:r>
        <w:rPr>
          <w:rFonts w:hint="eastAsia"/>
        </w:rPr>
        <w:t>品川区</w:t>
      </w:r>
      <w:r>
        <w:t>新型コロナ</w:t>
      </w:r>
      <w:r>
        <w:rPr>
          <w:rFonts w:hint="eastAsia"/>
        </w:rPr>
        <w:t>ウイルスワクチン接種促進支援事業協力金</w:t>
      </w:r>
      <w:r w:rsidRPr="00C82EFE">
        <w:rPr>
          <w:rFonts w:hint="eastAsia"/>
        </w:rPr>
        <w:t>請求書</w:t>
      </w:r>
      <w:r w:rsidR="00D82691">
        <w:rPr>
          <w:rFonts w:hint="eastAsia"/>
        </w:rPr>
        <w:t>（第3号様式</w:t>
      </w:r>
      <w:r>
        <w:rPr>
          <w:rFonts w:hint="eastAsia"/>
        </w:rPr>
        <w:t>）を区長に提出する。</w:t>
      </w:r>
    </w:p>
    <w:p w14:paraId="34D4E61D" w14:textId="56AF19C3" w:rsidR="00480EE3" w:rsidRDefault="00480EE3" w:rsidP="006A539F">
      <w:pPr>
        <w:ind w:left="210" w:hangingChars="100" w:hanging="210"/>
      </w:pPr>
      <w:r>
        <w:rPr>
          <w:rFonts w:hint="eastAsia"/>
        </w:rPr>
        <w:t>４　区は</w:t>
      </w:r>
      <w:r>
        <w:t>、</w:t>
      </w:r>
      <w:r w:rsidR="00686512">
        <w:rPr>
          <w:rFonts w:hint="eastAsia"/>
        </w:rPr>
        <w:t>前</w:t>
      </w:r>
      <w:r>
        <w:rPr>
          <w:rFonts w:hint="eastAsia"/>
        </w:rPr>
        <w:t>項の規定に定める書類の提出があったときは</w:t>
      </w:r>
      <w:r>
        <w:t>、</w:t>
      </w:r>
      <w:r>
        <w:rPr>
          <w:rFonts w:hint="eastAsia"/>
        </w:rPr>
        <w:t>口座振替払等により</w:t>
      </w:r>
      <w:r>
        <w:t>速や</w:t>
      </w:r>
      <w:r>
        <w:rPr>
          <w:rFonts w:hint="eastAsia"/>
        </w:rPr>
        <w:t>かに協力金を交付する。</w:t>
      </w:r>
    </w:p>
    <w:p w14:paraId="668CC2C5" w14:textId="77777777" w:rsidR="00480EE3" w:rsidRPr="001E4F8B" w:rsidRDefault="00480EE3" w:rsidP="00480EE3">
      <w:pPr>
        <w:ind w:left="210" w:hangingChars="100" w:hanging="210"/>
      </w:pPr>
      <w:r>
        <w:rPr>
          <w:rFonts w:hint="eastAsia"/>
        </w:rPr>
        <w:t>５　医療機関</w:t>
      </w:r>
      <w:r w:rsidRPr="00C63E5E">
        <w:rPr>
          <w:rFonts w:hint="eastAsia"/>
        </w:rPr>
        <w:t>は、第１項</w:t>
      </w:r>
      <w:r>
        <w:rPr>
          <w:rFonts w:hint="eastAsia"/>
        </w:rPr>
        <w:t>および第３項の規定に定める書類の他、審査に必要な確認書類について、区長から</w:t>
      </w:r>
      <w:r w:rsidRPr="00C63E5E">
        <w:rPr>
          <w:rFonts w:hint="eastAsia"/>
        </w:rPr>
        <w:t>求められた場合は、速やかに提出するものとする。</w:t>
      </w:r>
    </w:p>
    <w:p w14:paraId="50D2438D" w14:textId="5375E794" w:rsidR="00AD6DC4" w:rsidRDefault="00FB76A0" w:rsidP="006A539F">
      <w:pPr>
        <w:ind w:firstLineChars="100" w:firstLine="210"/>
      </w:pPr>
      <w:r>
        <w:rPr>
          <w:rFonts w:hint="eastAsia"/>
        </w:rPr>
        <w:t>（</w:t>
      </w:r>
      <w:r w:rsidR="00AD6DC4">
        <w:t>決定の取消し</w:t>
      </w:r>
      <w:r>
        <w:rPr>
          <w:rFonts w:hint="eastAsia"/>
        </w:rPr>
        <w:t>）</w:t>
      </w:r>
    </w:p>
    <w:p w14:paraId="3108AC89" w14:textId="4E324CAD" w:rsidR="00FB76A0" w:rsidRPr="00C63E5E" w:rsidRDefault="00FB76A0" w:rsidP="006A539F">
      <w:pPr>
        <w:ind w:left="210" w:hangingChars="100" w:hanging="210"/>
      </w:pPr>
      <w:r>
        <w:rPr>
          <w:rFonts w:hint="eastAsia"/>
        </w:rPr>
        <w:t>第</w:t>
      </w:r>
      <w:r w:rsidR="00480EE3">
        <w:rPr>
          <w:rFonts w:hint="eastAsia"/>
        </w:rPr>
        <w:t>６</w:t>
      </w:r>
      <w:r>
        <w:rPr>
          <w:rFonts w:hint="eastAsia"/>
        </w:rPr>
        <w:t>条</w:t>
      </w:r>
      <w:r w:rsidR="00962C80">
        <w:rPr>
          <w:rFonts w:hint="eastAsia"/>
        </w:rPr>
        <w:t xml:space="preserve">　</w:t>
      </w:r>
      <w:r w:rsidR="00B454A8">
        <w:rPr>
          <w:rFonts w:hint="eastAsia"/>
        </w:rPr>
        <w:t>区長は、</w:t>
      </w:r>
      <w:r w:rsidRPr="00C63E5E">
        <w:rPr>
          <w:rFonts w:hint="eastAsia"/>
        </w:rPr>
        <w:t>申請者が次の各号のいずれかに該当した場合は、</w:t>
      </w:r>
      <w:r>
        <w:rPr>
          <w:rFonts w:hint="eastAsia"/>
        </w:rPr>
        <w:t>協力金</w:t>
      </w:r>
      <w:r w:rsidRPr="00C63E5E">
        <w:rPr>
          <w:rFonts w:hint="eastAsia"/>
        </w:rPr>
        <w:t>の交付の決定の全部</w:t>
      </w:r>
      <w:r w:rsidR="00674760">
        <w:rPr>
          <w:rFonts w:hint="eastAsia"/>
        </w:rPr>
        <w:t>または</w:t>
      </w:r>
      <w:r w:rsidRPr="00C63E5E">
        <w:rPr>
          <w:rFonts w:hint="eastAsia"/>
        </w:rPr>
        <w:t>一部を取り消すものとする。</w:t>
      </w:r>
    </w:p>
    <w:p w14:paraId="34CFCDBA" w14:textId="7DBBCAE8" w:rsidR="00697C17" w:rsidRDefault="00962C80" w:rsidP="00962C80">
      <w:pPr>
        <w:ind w:firstLineChars="100" w:firstLine="210"/>
      </w:pPr>
      <w:r>
        <w:rPr>
          <w:rFonts w:hint="eastAsia"/>
        </w:rPr>
        <w:t>⑴</w:t>
      </w:r>
      <w:r w:rsidR="00FB76A0" w:rsidRPr="00C63E5E">
        <w:rPr>
          <w:rFonts w:hint="eastAsia"/>
        </w:rPr>
        <w:t xml:space="preserve">　偽りその他不正の手段により</w:t>
      </w:r>
      <w:r w:rsidR="00FB76A0">
        <w:rPr>
          <w:rFonts w:hint="eastAsia"/>
        </w:rPr>
        <w:t>協力金</w:t>
      </w:r>
      <w:r w:rsidR="00FB76A0" w:rsidRPr="00C63E5E">
        <w:rPr>
          <w:rFonts w:hint="eastAsia"/>
        </w:rPr>
        <w:t>の交付を受けたとき。</w:t>
      </w:r>
    </w:p>
    <w:p w14:paraId="231416C3" w14:textId="229233C8" w:rsidR="00FB76A0" w:rsidRPr="00C63E5E" w:rsidRDefault="00962C80" w:rsidP="00962C80">
      <w:pPr>
        <w:ind w:firstLineChars="100" w:firstLine="210"/>
      </w:pPr>
      <w:r>
        <w:rPr>
          <w:rFonts w:hint="eastAsia"/>
        </w:rPr>
        <w:t>⑵</w:t>
      </w:r>
      <w:r w:rsidR="00FB76A0" w:rsidRPr="00C63E5E">
        <w:rPr>
          <w:rFonts w:hint="eastAsia"/>
        </w:rPr>
        <w:t xml:space="preserve">　</w:t>
      </w:r>
      <w:r w:rsidR="00FB76A0">
        <w:rPr>
          <w:rFonts w:hint="eastAsia"/>
        </w:rPr>
        <w:t>協力金</w:t>
      </w:r>
      <w:r w:rsidR="00FB76A0" w:rsidRPr="00C63E5E">
        <w:rPr>
          <w:rFonts w:hint="eastAsia"/>
        </w:rPr>
        <w:t>の交付決定額等に誤りがあったとき。</w:t>
      </w:r>
    </w:p>
    <w:p w14:paraId="54BA0789" w14:textId="6883C088" w:rsidR="00FB76A0" w:rsidRDefault="00962C80" w:rsidP="00962C80">
      <w:pPr>
        <w:ind w:leftChars="100" w:left="420" w:hangingChars="100" w:hanging="210"/>
      </w:pPr>
      <w:r>
        <w:rPr>
          <w:rFonts w:hint="eastAsia"/>
        </w:rPr>
        <w:t>⑶</w:t>
      </w:r>
      <w:r w:rsidR="00FB76A0" w:rsidRPr="00C63E5E">
        <w:rPr>
          <w:rFonts w:hint="eastAsia"/>
        </w:rPr>
        <w:t xml:space="preserve">　その他</w:t>
      </w:r>
      <w:r w:rsidR="00FB76A0">
        <w:rPr>
          <w:rFonts w:hint="eastAsia"/>
        </w:rPr>
        <w:t>協力金</w:t>
      </w:r>
      <w:r w:rsidR="00FB76A0" w:rsidRPr="00C63E5E">
        <w:rPr>
          <w:rFonts w:hint="eastAsia"/>
        </w:rPr>
        <w:t>の交付の決定の内容</w:t>
      </w:r>
      <w:r w:rsidR="00F23654">
        <w:rPr>
          <w:rFonts w:hint="eastAsia"/>
        </w:rPr>
        <w:t>または</w:t>
      </w:r>
      <w:r w:rsidR="00FB76A0" w:rsidRPr="00C63E5E">
        <w:rPr>
          <w:rFonts w:hint="eastAsia"/>
        </w:rPr>
        <w:t>これに付した条件その他法令等に基づく命令に違反したとき。</w:t>
      </w:r>
    </w:p>
    <w:p w14:paraId="047FA4D6" w14:textId="77777777" w:rsidR="00AD6DC4" w:rsidRDefault="00697C17" w:rsidP="006A539F">
      <w:pPr>
        <w:ind w:firstLineChars="100" w:firstLine="210"/>
      </w:pPr>
      <w:r>
        <w:rPr>
          <w:rFonts w:hint="eastAsia"/>
        </w:rPr>
        <w:t>（</w:t>
      </w:r>
      <w:r w:rsidR="00AD6DC4">
        <w:t>協力金の返還</w:t>
      </w:r>
      <w:r>
        <w:rPr>
          <w:rFonts w:hint="eastAsia"/>
        </w:rPr>
        <w:t>）</w:t>
      </w:r>
    </w:p>
    <w:p w14:paraId="63ABB565" w14:textId="734F41B9" w:rsidR="00AD6DC4" w:rsidRDefault="00697C17" w:rsidP="006A539F">
      <w:pPr>
        <w:ind w:left="210" w:hangingChars="100" w:hanging="210"/>
      </w:pPr>
      <w:r>
        <w:rPr>
          <w:rFonts w:hint="eastAsia"/>
        </w:rPr>
        <w:t>第</w:t>
      </w:r>
      <w:r w:rsidR="00480EE3">
        <w:rPr>
          <w:rFonts w:hint="eastAsia"/>
        </w:rPr>
        <w:t>７</w:t>
      </w:r>
      <w:r>
        <w:rPr>
          <w:rFonts w:hint="eastAsia"/>
        </w:rPr>
        <w:t>条</w:t>
      </w:r>
      <w:r w:rsidR="00962C80">
        <w:rPr>
          <w:rFonts w:hint="eastAsia"/>
        </w:rPr>
        <w:t xml:space="preserve">　</w:t>
      </w:r>
      <w:r w:rsidR="001946FD">
        <w:rPr>
          <w:rFonts w:hint="eastAsia"/>
        </w:rPr>
        <w:t>区長は、</w:t>
      </w:r>
      <w:r>
        <w:rPr>
          <w:rFonts w:hint="eastAsia"/>
        </w:rPr>
        <w:t>前条の</w:t>
      </w:r>
      <w:r w:rsidR="00053033">
        <w:rPr>
          <w:rFonts w:hint="eastAsia"/>
        </w:rPr>
        <w:t>規定により協力金の交付を取り消した場合であって、既に医療機関</w:t>
      </w:r>
      <w:r w:rsidR="00AD6DC4">
        <w:rPr>
          <w:rFonts w:hint="eastAsia"/>
        </w:rPr>
        <w:t>に協力金の交</w:t>
      </w:r>
      <w:r>
        <w:rPr>
          <w:rFonts w:hint="eastAsia"/>
        </w:rPr>
        <w:t>付を行っている場合は、期限を定めて、その返還を命ずることができる</w:t>
      </w:r>
      <w:r w:rsidR="00AD6DC4">
        <w:rPr>
          <w:rFonts w:hint="eastAsia"/>
        </w:rPr>
        <w:t>。</w:t>
      </w:r>
    </w:p>
    <w:p w14:paraId="2E81AC6E" w14:textId="27373962" w:rsidR="00AD6DC4" w:rsidRDefault="00697C17" w:rsidP="006A539F">
      <w:pPr>
        <w:ind w:firstLineChars="100" w:firstLine="210"/>
      </w:pPr>
      <w:r>
        <w:rPr>
          <w:rFonts w:hint="eastAsia"/>
        </w:rPr>
        <w:t>（</w:t>
      </w:r>
      <w:r w:rsidR="00AD6DC4">
        <w:t>違約金</w:t>
      </w:r>
      <w:r>
        <w:rPr>
          <w:rFonts w:hint="eastAsia"/>
        </w:rPr>
        <w:t>）</w:t>
      </w:r>
    </w:p>
    <w:p w14:paraId="632F17CA" w14:textId="0BE5F650" w:rsidR="00AD6DC4" w:rsidRDefault="00697C17" w:rsidP="006A539F">
      <w:pPr>
        <w:ind w:left="210" w:hangingChars="100" w:hanging="210"/>
      </w:pPr>
      <w:r>
        <w:rPr>
          <w:rFonts w:hint="eastAsia"/>
        </w:rPr>
        <w:t>第</w:t>
      </w:r>
      <w:r w:rsidR="00480EE3">
        <w:rPr>
          <w:rFonts w:hint="eastAsia"/>
        </w:rPr>
        <w:t>８</w:t>
      </w:r>
      <w:r>
        <w:rPr>
          <w:rFonts w:hint="eastAsia"/>
        </w:rPr>
        <w:t>条</w:t>
      </w:r>
      <w:r w:rsidR="00962C80">
        <w:rPr>
          <w:rFonts w:hint="eastAsia"/>
        </w:rPr>
        <w:t xml:space="preserve">　</w:t>
      </w:r>
      <w:r>
        <w:rPr>
          <w:rFonts w:hint="eastAsia"/>
        </w:rPr>
        <w:t>前条</w:t>
      </w:r>
      <w:r w:rsidR="00B14FF6">
        <w:rPr>
          <w:rFonts w:hint="eastAsia"/>
        </w:rPr>
        <w:t>の規定により区長</w:t>
      </w:r>
      <w:r w:rsidR="00053033">
        <w:rPr>
          <w:rFonts w:hint="eastAsia"/>
        </w:rPr>
        <w:t>が協力金の返還を命じたときは、協力金の交付を受けた医療機関</w:t>
      </w:r>
      <w:r w:rsidR="00AD6DC4">
        <w:rPr>
          <w:rFonts w:hint="eastAsia"/>
        </w:rPr>
        <w:t>は、当該命令に係る協力金の受領の日から納付の日までの日数に応じ、当該協力金の額（その一部を納付した場合におけるその後の期間については、既納額を控除した額）につき年</w:t>
      </w:r>
      <w:r w:rsidR="00872828">
        <w:rPr>
          <w:rFonts w:hint="eastAsia"/>
        </w:rPr>
        <w:t>１０．９５</w:t>
      </w:r>
      <w:r w:rsidR="00AD6DC4">
        <w:t>パーセントの割合で計算した違約金（</w:t>
      </w:r>
      <w:r w:rsidR="00872828">
        <w:rPr>
          <w:rFonts w:hint="eastAsia"/>
        </w:rPr>
        <w:t>１００</w:t>
      </w:r>
      <w:r>
        <w:t>円未満の場合を除く。）を納付</w:t>
      </w:r>
      <w:r w:rsidR="00650A1D">
        <w:rPr>
          <w:rFonts w:hint="eastAsia"/>
        </w:rPr>
        <w:t>しなければならない</w:t>
      </w:r>
      <w:r w:rsidR="00AD6DC4">
        <w:rPr>
          <w:rFonts w:hint="eastAsia"/>
        </w:rPr>
        <w:t>。</w:t>
      </w:r>
    </w:p>
    <w:p w14:paraId="59B4257A" w14:textId="77777777" w:rsidR="00371617" w:rsidRDefault="00371617" w:rsidP="006A539F">
      <w:pPr>
        <w:ind w:firstLineChars="100" w:firstLine="210"/>
      </w:pPr>
      <w:r>
        <w:rPr>
          <w:rFonts w:hint="eastAsia"/>
        </w:rPr>
        <w:t>（その他）</w:t>
      </w:r>
    </w:p>
    <w:p w14:paraId="6F0E9B40" w14:textId="47B89B09" w:rsidR="00371617" w:rsidRDefault="00650A1D" w:rsidP="006A539F">
      <w:pPr>
        <w:ind w:left="210" w:hangingChars="100" w:hanging="210"/>
      </w:pPr>
      <w:r>
        <w:rPr>
          <w:rFonts w:hint="eastAsia"/>
        </w:rPr>
        <w:t>第</w:t>
      </w:r>
      <w:r w:rsidR="00480EE3">
        <w:rPr>
          <w:rFonts w:hint="eastAsia"/>
        </w:rPr>
        <w:t>９</w:t>
      </w:r>
      <w:r w:rsidR="00371617">
        <w:rPr>
          <w:rFonts w:hint="eastAsia"/>
        </w:rPr>
        <w:t>条</w:t>
      </w:r>
      <w:r w:rsidR="00962C80">
        <w:rPr>
          <w:rFonts w:hint="eastAsia"/>
        </w:rPr>
        <w:t xml:space="preserve">　</w:t>
      </w:r>
      <w:r w:rsidR="00371617">
        <w:t>本事業の施行に関し必要な事項は、</w:t>
      </w:r>
      <w:r>
        <w:rPr>
          <w:rFonts w:hint="eastAsia"/>
        </w:rPr>
        <w:t>品川区保健所</w:t>
      </w:r>
      <w:r w:rsidRPr="00650A1D">
        <w:rPr>
          <w:rFonts w:hint="eastAsia"/>
        </w:rPr>
        <w:t>保健整備担当部長</w:t>
      </w:r>
      <w:r w:rsidR="00371617">
        <w:t>が別に定める。</w:t>
      </w:r>
    </w:p>
    <w:p w14:paraId="69370968" w14:textId="0FE629B4" w:rsidR="00371617" w:rsidRDefault="00962C80" w:rsidP="006A539F">
      <w:r>
        <w:rPr>
          <w:rFonts w:hint="eastAsia"/>
        </w:rPr>
        <w:t xml:space="preserve">　　　</w:t>
      </w:r>
      <w:r w:rsidR="00872828">
        <w:rPr>
          <w:rFonts w:hint="eastAsia"/>
        </w:rPr>
        <w:t>付　則</w:t>
      </w:r>
    </w:p>
    <w:p w14:paraId="15373B7F" w14:textId="5C0C84DA" w:rsidR="00175E63" w:rsidRPr="0027471B" w:rsidRDefault="00371036" w:rsidP="0027471B">
      <w:r>
        <w:rPr>
          <w:rFonts w:hint="eastAsia"/>
        </w:rPr>
        <w:t xml:space="preserve">　</w:t>
      </w:r>
      <w:r w:rsidR="0059467A">
        <w:rPr>
          <w:rFonts w:hint="eastAsia"/>
        </w:rPr>
        <w:t>この要綱は、令和５年</w:t>
      </w:r>
      <w:r w:rsidR="00D32F93">
        <w:t>５月</w:t>
      </w:r>
      <w:r w:rsidR="00D32F93">
        <w:rPr>
          <w:rFonts w:hint="eastAsia"/>
        </w:rPr>
        <w:t>１</w:t>
      </w:r>
      <w:r w:rsidR="00371617">
        <w:t>日から適用する。</w:t>
      </w:r>
    </w:p>
    <w:p w14:paraId="42ADD7CA" w14:textId="7BF900A6" w:rsidR="00D27BFF" w:rsidRDefault="00D27BFF" w:rsidP="006A539F">
      <w:r>
        <w:rPr>
          <w:rFonts w:hint="eastAsia"/>
        </w:rPr>
        <w:t>別表１</w:t>
      </w:r>
    </w:p>
    <w:tbl>
      <w:tblPr>
        <w:tblStyle w:val="a8"/>
        <w:tblW w:w="8500" w:type="dxa"/>
        <w:tblLook w:val="04A0" w:firstRow="1" w:lastRow="0" w:firstColumn="1" w:lastColumn="0" w:noHBand="0" w:noVBand="1"/>
      </w:tblPr>
      <w:tblGrid>
        <w:gridCol w:w="2972"/>
        <w:gridCol w:w="5528"/>
      </w:tblGrid>
      <w:tr w:rsidR="00D27BFF" w14:paraId="14A0A0FC" w14:textId="77777777" w:rsidTr="00D27BFF">
        <w:tc>
          <w:tcPr>
            <w:tcW w:w="2972" w:type="dxa"/>
          </w:tcPr>
          <w:p w14:paraId="253B2321" w14:textId="65C2CAC3" w:rsidR="00D27BFF" w:rsidRDefault="004744E0" w:rsidP="00124510">
            <w:pPr>
              <w:jc w:val="center"/>
            </w:pPr>
            <w:r>
              <w:rPr>
                <w:rFonts w:hint="eastAsia"/>
              </w:rPr>
              <w:t>区分</w:t>
            </w:r>
          </w:p>
        </w:tc>
        <w:tc>
          <w:tcPr>
            <w:tcW w:w="5528" w:type="dxa"/>
          </w:tcPr>
          <w:p w14:paraId="68BF7962" w14:textId="5BBBA7AF" w:rsidR="00D27BFF" w:rsidRDefault="00124510" w:rsidP="00124510">
            <w:pPr>
              <w:jc w:val="center"/>
            </w:pPr>
            <w:r>
              <w:rPr>
                <w:rFonts w:hint="eastAsia"/>
              </w:rPr>
              <w:t>定義</w:t>
            </w:r>
          </w:p>
        </w:tc>
      </w:tr>
      <w:tr w:rsidR="00D27BFF" w14:paraId="13A7696F" w14:textId="77777777" w:rsidTr="00D27BFF">
        <w:tc>
          <w:tcPr>
            <w:tcW w:w="2972" w:type="dxa"/>
          </w:tcPr>
          <w:p w14:paraId="714CAB1A" w14:textId="3212FA8B" w:rsidR="00D27BFF" w:rsidRDefault="00D27BFF" w:rsidP="00D27BFF">
            <w:pPr>
              <w:jc w:val="center"/>
            </w:pPr>
            <w:r>
              <w:rPr>
                <w:rFonts w:hint="eastAsia"/>
              </w:rPr>
              <w:t>時間外</w:t>
            </w:r>
          </w:p>
        </w:tc>
        <w:tc>
          <w:tcPr>
            <w:tcW w:w="5528" w:type="dxa"/>
          </w:tcPr>
          <w:p w14:paraId="254CF032" w14:textId="6A55907E" w:rsidR="00D27BFF" w:rsidRDefault="00D27BFF" w:rsidP="00D27BFF">
            <w:pPr>
              <w:jc w:val="center"/>
            </w:pPr>
            <w:r>
              <w:rPr>
                <w:rFonts w:hint="eastAsia"/>
              </w:rPr>
              <w:t>当該医療機関の標榜する診療時間以外の時間</w:t>
            </w:r>
          </w:p>
        </w:tc>
      </w:tr>
      <w:tr w:rsidR="00D27BFF" w14:paraId="7DE6D8E3" w14:textId="77777777" w:rsidTr="00D27BFF">
        <w:tc>
          <w:tcPr>
            <w:tcW w:w="2972" w:type="dxa"/>
          </w:tcPr>
          <w:p w14:paraId="188494CE" w14:textId="1D2279E5" w:rsidR="00D27BFF" w:rsidRDefault="00D27BFF" w:rsidP="00D27BFF">
            <w:pPr>
              <w:jc w:val="center"/>
            </w:pPr>
            <w:r>
              <w:rPr>
                <w:rFonts w:hint="eastAsia"/>
              </w:rPr>
              <w:t>夜</w:t>
            </w:r>
            <w:r>
              <w:t>間</w:t>
            </w:r>
          </w:p>
        </w:tc>
        <w:tc>
          <w:tcPr>
            <w:tcW w:w="5528" w:type="dxa"/>
          </w:tcPr>
          <w:p w14:paraId="314D4F45" w14:textId="6F952A08" w:rsidR="00D27BFF" w:rsidRDefault="00D27BFF" w:rsidP="00D27BFF">
            <w:pPr>
              <w:jc w:val="center"/>
            </w:pPr>
            <w:r>
              <w:rPr>
                <w:rFonts w:hint="eastAsia"/>
              </w:rPr>
              <w:t>１８</w:t>
            </w:r>
            <w:r>
              <w:t>時以降（</w:t>
            </w:r>
            <w:r>
              <w:rPr>
                <w:rFonts w:hint="eastAsia"/>
              </w:rPr>
              <w:t>医療機関</w:t>
            </w:r>
            <w:r>
              <w:t>の診療時間に関わらない）</w:t>
            </w:r>
          </w:p>
        </w:tc>
      </w:tr>
      <w:tr w:rsidR="00D27BFF" w14:paraId="0125C133" w14:textId="77777777" w:rsidTr="00D27BFF">
        <w:tc>
          <w:tcPr>
            <w:tcW w:w="2972" w:type="dxa"/>
          </w:tcPr>
          <w:p w14:paraId="1C1B7FF7" w14:textId="3FAE97D2" w:rsidR="00D27BFF" w:rsidRDefault="00D27BFF" w:rsidP="00124510">
            <w:pPr>
              <w:spacing w:line="480" w:lineRule="auto"/>
              <w:jc w:val="center"/>
            </w:pPr>
            <w:r>
              <w:rPr>
                <w:rFonts w:hint="eastAsia"/>
              </w:rPr>
              <w:lastRenderedPageBreak/>
              <w:t>休</w:t>
            </w:r>
            <w:r>
              <w:t>日</w:t>
            </w:r>
          </w:p>
        </w:tc>
        <w:tc>
          <w:tcPr>
            <w:tcW w:w="5528" w:type="dxa"/>
          </w:tcPr>
          <w:p w14:paraId="6608F82D" w14:textId="73014326" w:rsidR="00D27BFF" w:rsidRDefault="00D27BFF" w:rsidP="00D27BFF">
            <w:pPr>
              <w:jc w:val="center"/>
            </w:pPr>
            <w:r>
              <w:rPr>
                <w:rFonts w:hint="eastAsia"/>
              </w:rPr>
              <w:t>土曜日、</w:t>
            </w:r>
            <w:r>
              <w:t>日曜日</w:t>
            </w:r>
            <w:r>
              <w:rPr>
                <w:rFonts w:hint="eastAsia"/>
              </w:rPr>
              <w:t>および</w:t>
            </w:r>
            <w:r>
              <w:t>国民の祝日に関する法律第</w:t>
            </w:r>
            <w:r>
              <w:rPr>
                <w:rFonts w:hint="eastAsia"/>
              </w:rPr>
              <w:t>３</w:t>
            </w:r>
            <w:r>
              <w:t>条に規定する休日</w:t>
            </w:r>
            <w:r>
              <w:rPr>
                <w:rFonts w:hint="eastAsia"/>
              </w:rPr>
              <w:t>（医療機関の診療日に関わらない。）</w:t>
            </w:r>
          </w:p>
        </w:tc>
      </w:tr>
    </w:tbl>
    <w:p w14:paraId="3C733BC4" w14:textId="675175F6" w:rsidR="00993E7D" w:rsidRDefault="00686512" w:rsidP="00855C3C">
      <w:pPr>
        <w:ind w:left="210" w:hangingChars="100" w:hanging="210"/>
      </w:pPr>
      <w:r>
        <w:rPr>
          <w:rFonts w:hint="eastAsia"/>
        </w:rPr>
        <w:t xml:space="preserve">備考　</w:t>
      </w:r>
      <w:r w:rsidR="00D27BFF">
        <w:rPr>
          <w:rFonts w:hint="eastAsia"/>
        </w:rPr>
        <w:t>時間外、夜間</w:t>
      </w:r>
      <w:r w:rsidR="00083FB7">
        <w:rPr>
          <w:rFonts w:hint="eastAsia"/>
        </w:rPr>
        <w:t>について、当初に予定していた接種時間がずれ込み、偶発的に時間外、</w:t>
      </w:r>
      <w:r w:rsidR="00D27BFF">
        <w:rPr>
          <w:rFonts w:hint="eastAsia"/>
        </w:rPr>
        <w:t>夜間の時間帯に接種することとなった場合は該当</w:t>
      </w:r>
      <w:r w:rsidR="00166382">
        <w:rPr>
          <w:rFonts w:hint="eastAsia"/>
        </w:rPr>
        <w:t>せず、予約受付などの段階において当該時間帯に受け入れているなど</w:t>
      </w:r>
      <w:r w:rsidR="00D27BFF">
        <w:rPr>
          <w:rFonts w:hint="eastAsia"/>
        </w:rPr>
        <w:t>当初から接種可能な体制を取っていることを必要とする。</w:t>
      </w:r>
    </w:p>
    <w:p w14:paraId="76235689" w14:textId="06ECF3B3" w:rsidR="00371036" w:rsidRDefault="00371036" w:rsidP="006A539F">
      <w:r>
        <w:rPr>
          <w:rFonts w:hint="eastAsia"/>
        </w:rPr>
        <w:t>別表</w:t>
      </w:r>
      <w:r w:rsidR="00D27BFF">
        <w:rPr>
          <w:rFonts w:hint="eastAsia"/>
        </w:rPr>
        <w:t>２</w:t>
      </w:r>
    </w:p>
    <w:tbl>
      <w:tblPr>
        <w:tblStyle w:val="a8"/>
        <w:tblW w:w="8500" w:type="dxa"/>
        <w:tblLook w:val="04A0" w:firstRow="1" w:lastRow="0" w:firstColumn="1" w:lastColumn="0" w:noHBand="0" w:noVBand="1"/>
      </w:tblPr>
      <w:tblGrid>
        <w:gridCol w:w="2972"/>
        <w:gridCol w:w="5528"/>
      </w:tblGrid>
      <w:tr w:rsidR="00371036" w14:paraId="1F9CDC21" w14:textId="77777777" w:rsidTr="00D27BFF">
        <w:tc>
          <w:tcPr>
            <w:tcW w:w="2972" w:type="dxa"/>
          </w:tcPr>
          <w:p w14:paraId="44BBCA2B" w14:textId="77777777" w:rsidR="00371036" w:rsidRDefault="00371036" w:rsidP="006C5DCC">
            <w:pPr>
              <w:jc w:val="center"/>
            </w:pPr>
            <w:r>
              <w:rPr>
                <w:rFonts w:hint="eastAsia"/>
              </w:rPr>
              <w:t>１週間当たり接種回数</w:t>
            </w:r>
          </w:p>
        </w:tc>
        <w:tc>
          <w:tcPr>
            <w:tcW w:w="5528" w:type="dxa"/>
          </w:tcPr>
          <w:p w14:paraId="7347ABF5" w14:textId="5F85CE49" w:rsidR="00371036" w:rsidRDefault="00F44FF9" w:rsidP="006C5DCC">
            <w:pPr>
              <w:jc w:val="center"/>
            </w:pPr>
            <w:r>
              <w:rPr>
                <w:rFonts w:hint="eastAsia"/>
              </w:rPr>
              <w:t>協力金単価</w:t>
            </w:r>
          </w:p>
        </w:tc>
      </w:tr>
      <w:tr w:rsidR="00371036" w14:paraId="665F666F" w14:textId="77777777" w:rsidTr="00D27BFF">
        <w:tc>
          <w:tcPr>
            <w:tcW w:w="2972" w:type="dxa"/>
          </w:tcPr>
          <w:p w14:paraId="5FB596DB" w14:textId="77777777" w:rsidR="00371036" w:rsidRDefault="00371036" w:rsidP="006C5DCC">
            <w:pPr>
              <w:jc w:val="center"/>
            </w:pPr>
            <w:r>
              <w:rPr>
                <w:rFonts w:hint="eastAsia"/>
              </w:rPr>
              <w:t>１００回以上</w:t>
            </w:r>
          </w:p>
        </w:tc>
        <w:tc>
          <w:tcPr>
            <w:tcW w:w="5528" w:type="dxa"/>
          </w:tcPr>
          <w:p w14:paraId="54694A97" w14:textId="77777777" w:rsidR="00371036" w:rsidRDefault="00371036" w:rsidP="006C5DCC">
            <w:pPr>
              <w:jc w:val="center"/>
            </w:pPr>
            <w:r>
              <w:rPr>
                <w:rFonts w:hint="eastAsia"/>
              </w:rPr>
              <w:t>２,０００円／回</w:t>
            </w:r>
          </w:p>
        </w:tc>
      </w:tr>
    </w:tbl>
    <w:p w14:paraId="74E99985" w14:textId="77777777" w:rsidR="00371036" w:rsidRPr="00901ADA" w:rsidRDefault="00371036" w:rsidP="00901ADA">
      <w:pPr>
        <w:jc w:val="left"/>
        <w:rPr>
          <w:vanish/>
        </w:rPr>
      </w:pPr>
    </w:p>
    <w:sectPr w:rsidR="00371036" w:rsidRPr="00901A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A5F13" w14:textId="77777777" w:rsidR="00C9307B" w:rsidRDefault="00C9307B" w:rsidP="0088485F">
      <w:r>
        <w:separator/>
      </w:r>
    </w:p>
  </w:endnote>
  <w:endnote w:type="continuationSeparator" w:id="0">
    <w:p w14:paraId="3E6C9E43" w14:textId="77777777" w:rsidR="00C9307B" w:rsidRDefault="00C9307B" w:rsidP="0088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F2CB5" w14:textId="77777777" w:rsidR="00C9307B" w:rsidRDefault="00C9307B" w:rsidP="0088485F">
      <w:r>
        <w:separator/>
      </w:r>
    </w:p>
  </w:footnote>
  <w:footnote w:type="continuationSeparator" w:id="0">
    <w:p w14:paraId="3CDEF51B" w14:textId="77777777" w:rsidR="00C9307B" w:rsidRDefault="00C9307B" w:rsidP="00884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2272A"/>
    <w:multiLevelType w:val="hybridMultilevel"/>
    <w:tmpl w:val="72F816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30"/>
    <w:rsid w:val="0003396A"/>
    <w:rsid w:val="00053033"/>
    <w:rsid w:val="00083FB7"/>
    <w:rsid w:val="0009364C"/>
    <w:rsid w:val="000B7AC8"/>
    <w:rsid w:val="000C2EDD"/>
    <w:rsid w:val="000E42ED"/>
    <w:rsid w:val="001156BA"/>
    <w:rsid w:val="00124510"/>
    <w:rsid w:val="0016161D"/>
    <w:rsid w:val="00166382"/>
    <w:rsid w:val="00172EDF"/>
    <w:rsid w:val="00173073"/>
    <w:rsid w:val="00175E63"/>
    <w:rsid w:val="001946FD"/>
    <w:rsid w:val="001A1AD8"/>
    <w:rsid w:val="00207ED7"/>
    <w:rsid w:val="002220FF"/>
    <w:rsid w:val="00223310"/>
    <w:rsid w:val="00232145"/>
    <w:rsid w:val="00240172"/>
    <w:rsid w:val="00266BC6"/>
    <w:rsid w:val="0027471B"/>
    <w:rsid w:val="00356496"/>
    <w:rsid w:val="00371036"/>
    <w:rsid w:val="00371617"/>
    <w:rsid w:val="003736ED"/>
    <w:rsid w:val="00373A40"/>
    <w:rsid w:val="00375FFE"/>
    <w:rsid w:val="003911C3"/>
    <w:rsid w:val="00397BAF"/>
    <w:rsid w:val="003D523C"/>
    <w:rsid w:val="004154EC"/>
    <w:rsid w:val="004602BC"/>
    <w:rsid w:val="004744E0"/>
    <w:rsid w:val="00480EE3"/>
    <w:rsid w:val="00495A0F"/>
    <w:rsid w:val="004B379A"/>
    <w:rsid w:val="004D0D01"/>
    <w:rsid w:val="004E0FF8"/>
    <w:rsid w:val="0053101C"/>
    <w:rsid w:val="005446D1"/>
    <w:rsid w:val="00546EC3"/>
    <w:rsid w:val="005662B4"/>
    <w:rsid w:val="005926AA"/>
    <w:rsid w:val="0059467A"/>
    <w:rsid w:val="005C1F0A"/>
    <w:rsid w:val="005E277D"/>
    <w:rsid w:val="005E69D4"/>
    <w:rsid w:val="005E7FF8"/>
    <w:rsid w:val="00600F96"/>
    <w:rsid w:val="00650472"/>
    <w:rsid w:val="00650A1D"/>
    <w:rsid w:val="006510E3"/>
    <w:rsid w:val="0066642D"/>
    <w:rsid w:val="006673DA"/>
    <w:rsid w:val="00674760"/>
    <w:rsid w:val="00685DCD"/>
    <w:rsid w:val="00686512"/>
    <w:rsid w:val="00697C17"/>
    <w:rsid w:val="006A539F"/>
    <w:rsid w:val="006B2A09"/>
    <w:rsid w:val="006B44B9"/>
    <w:rsid w:val="006B716F"/>
    <w:rsid w:val="006C5DCC"/>
    <w:rsid w:val="0070769B"/>
    <w:rsid w:val="00725A12"/>
    <w:rsid w:val="0074506A"/>
    <w:rsid w:val="00773A0F"/>
    <w:rsid w:val="00780F30"/>
    <w:rsid w:val="007C34DC"/>
    <w:rsid w:val="007E476E"/>
    <w:rsid w:val="007E48D5"/>
    <w:rsid w:val="00854479"/>
    <w:rsid w:val="00855C3C"/>
    <w:rsid w:val="00861F9E"/>
    <w:rsid w:val="00872828"/>
    <w:rsid w:val="00874070"/>
    <w:rsid w:val="00881734"/>
    <w:rsid w:val="0088485F"/>
    <w:rsid w:val="008B5C92"/>
    <w:rsid w:val="008D5BA7"/>
    <w:rsid w:val="008E09CC"/>
    <w:rsid w:val="009001E5"/>
    <w:rsid w:val="00901ADA"/>
    <w:rsid w:val="0091443F"/>
    <w:rsid w:val="00937B41"/>
    <w:rsid w:val="009512CD"/>
    <w:rsid w:val="00962C80"/>
    <w:rsid w:val="0096341D"/>
    <w:rsid w:val="0096536F"/>
    <w:rsid w:val="00971BF2"/>
    <w:rsid w:val="00972835"/>
    <w:rsid w:val="00977194"/>
    <w:rsid w:val="00982E5C"/>
    <w:rsid w:val="00993E7D"/>
    <w:rsid w:val="009A0263"/>
    <w:rsid w:val="009E531D"/>
    <w:rsid w:val="009E59A0"/>
    <w:rsid w:val="009F6FB6"/>
    <w:rsid w:val="00A1661F"/>
    <w:rsid w:val="00A24CA9"/>
    <w:rsid w:val="00A479D6"/>
    <w:rsid w:val="00A53CA7"/>
    <w:rsid w:val="00A7247D"/>
    <w:rsid w:val="00AB5B47"/>
    <w:rsid w:val="00AB7166"/>
    <w:rsid w:val="00AC54F2"/>
    <w:rsid w:val="00AD6DC4"/>
    <w:rsid w:val="00B0749D"/>
    <w:rsid w:val="00B14FF6"/>
    <w:rsid w:val="00B3491D"/>
    <w:rsid w:val="00B403EC"/>
    <w:rsid w:val="00B454A8"/>
    <w:rsid w:val="00B507C8"/>
    <w:rsid w:val="00BA5D28"/>
    <w:rsid w:val="00BB1F88"/>
    <w:rsid w:val="00BB2491"/>
    <w:rsid w:val="00BB2629"/>
    <w:rsid w:val="00BB63B2"/>
    <w:rsid w:val="00BC1451"/>
    <w:rsid w:val="00BC46C9"/>
    <w:rsid w:val="00BE4CE4"/>
    <w:rsid w:val="00C208C0"/>
    <w:rsid w:val="00C26E30"/>
    <w:rsid w:val="00C272D9"/>
    <w:rsid w:val="00C645FB"/>
    <w:rsid w:val="00C75310"/>
    <w:rsid w:val="00C82EFE"/>
    <w:rsid w:val="00C9307B"/>
    <w:rsid w:val="00CA61E6"/>
    <w:rsid w:val="00CC2DC2"/>
    <w:rsid w:val="00CD7ABC"/>
    <w:rsid w:val="00CE6E06"/>
    <w:rsid w:val="00CF0397"/>
    <w:rsid w:val="00D27BFF"/>
    <w:rsid w:val="00D32F93"/>
    <w:rsid w:val="00D504DD"/>
    <w:rsid w:val="00D56A9B"/>
    <w:rsid w:val="00D82691"/>
    <w:rsid w:val="00DB1EBD"/>
    <w:rsid w:val="00DB7EE3"/>
    <w:rsid w:val="00DE5C76"/>
    <w:rsid w:val="00E35CC6"/>
    <w:rsid w:val="00E45978"/>
    <w:rsid w:val="00E57475"/>
    <w:rsid w:val="00E65D8A"/>
    <w:rsid w:val="00E7053E"/>
    <w:rsid w:val="00E70E6C"/>
    <w:rsid w:val="00E85837"/>
    <w:rsid w:val="00EA0F09"/>
    <w:rsid w:val="00EC24A5"/>
    <w:rsid w:val="00F031B7"/>
    <w:rsid w:val="00F14EC1"/>
    <w:rsid w:val="00F23654"/>
    <w:rsid w:val="00F44FF9"/>
    <w:rsid w:val="00F60E95"/>
    <w:rsid w:val="00FB76A0"/>
    <w:rsid w:val="00FF3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5ADA41E"/>
  <w15:chartTrackingRefBased/>
  <w15:docId w15:val="{75858081-AC02-4649-85B0-ED2F8820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85F"/>
    <w:pPr>
      <w:tabs>
        <w:tab w:val="center" w:pos="4252"/>
        <w:tab w:val="right" w:pos="8504"/>
      </w:tabs>
      <w:snapToGrid w:val="0"/>
    </w:pPr>
  </w:style>
  <w:style w:type="character" w:customStyle="1" w:styleId="a4">
    <w:name w:val="ヘッダー (文字)"/>
    <w:basedOn w:val="a0"/>
    <w:link w:val="a3"/>
    <w:uiPriority w:val="99"/>
    <w:rsid w:val="0088485F"/>
  </w:style>
  <w:style w:type="paragraph" w:styleId="a5">
    <w:name w:val="footer"/>
    <w:basedOn w:val="a"/>
    <w:link w:val="a6"/>
    <w:uiPriority w:val="99"/>
    <w:unhideWhenUsed/>
    <w:rsid w:val="0088485F"/>
    <w:pPr>
      <w:tabs>
        <w:tab w:val="center" w:pos="4252"/>
        <w:tab w:val="right" w:pos="8504"/>
      </w:tabs>
      <w:snapToGrid w:val="0"/>
    </w:pPr>
  </w:style>
  <w:style w:type="character" w:customStyle="1" w:styleId="a6">
    <w:name w:val="フッター (文字)"/>
    <w:basedOn w:val="a0"/>
    <w:link w:val="a5"/>
    <w:uiPriority w:val="99"/>
    <w:rsid w:val="0088485F"/>
  </w:style>
  <w:style w:type="paragraph" w:styleId="a7">
    <w:name w:val="List Paragraph"/>
    <w:basedOn w:val="a"/>
    <w:uiPriority w:val="34"/>
    <w:qFormat/>
    <w:rsid w:val="00977194"/>
    <w:pPr>
      <w:ind w:leftChars="400" w:left="840"/>
    </w:pPr>
  </w:style>
  <w:style w:type="table" w:styleId="a8">
    <w:name w:val="Table Grid"/>
    <w:basedOn w:val="a1"/>
    <w:uiPriority w:val="39"/>
    <w:rsid w:val="00371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0F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0F0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E0FF8"/>
    <w:rPr>
      <w:sz w:val="18"/>
      <w:szCs w:val="18"/>
    </w:rPr>
  </w:style>
  <w:style w:type="paragraph" w:styleId="ac">
    <w:name w:val="annotation text"/>
    <w:basedOn w:val="a"/>
    <w:link w:val="ad"/>
    <w:uiPriority w:val="99"/>
    <w:semiHidden/>
    <w:unhideWhenUsed/>
    <w:rsid w:val="004E0FF8"/>
    <w:pPr>
      <w:jc w:val="left"/>
    </w:pPr>
  </w:style>
  <w:style w:type="character" w:customStyle="1" w:styleId="ad">
    <w:name w:val="コメント文字列 (文字)"/>
    <w:basedOn w:val="a0"/>
    <w:link w:val="ac"/>
    <w:uiPriority w:val="99"/>
    <w:semiHidden/>
    <w:rsid w:val="004E0FF8"/>
  </w:style>
  <w:style w:type="paragraph" w:styleId="ae">
    <w:name w:val="annotation subject"/>
    <w:basedOn w:val="ac"/>
    <w:next w:val="ac"/>
    <w:link w:val="af"/>
    <w:uiPriority w:val="99"/>
    <w:semiHidden/>
    <w:unhideWhenUsed/>
    <w:rsid w:val="004E0FF8"/>
    <w:rPr>
      <w:b/>
      <w:bCs/>
    </w:rPr>
  </w:style>
  <w:style w:type="character" w:customStyle="1" w:styleId="af">
    <w:name w:val="コメント内容 (文字)"/>
    <w:basedOn w:val="ad"/>
    <w:link w:val="ae"/>
    <w:uiPriority w:val="99"/>
    <w:semiHidden/>
    <w:rsid w:val="004E0FF8"/>
    <w:rPr>
      <w:b/>
      <w:bCs/>
    </w:rPr>
  </w:style>
  <w:style w:type="paragraph" w:styleId="af0">
    <w:name w:val="Revision"/>
    <w:hidden/>
    <w:uiPriority w:val="99"/>
    <w:semiHidden/>
    <w:rsid w:val="003D5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E1537-B472-4248-9E2F-43D5CB24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499</Words>
  <Characters>2848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東原　薫子</dc:creator>
  <cp:keywords/>
  <dc:description/>
  <cp:lastModifiedBy>東原　薫子</cp:lastModifiedBy>
  <cp:revision>15</cp:revision>
  <cp:lastPrinted>2024-01-17T02:21:00Z</cp:lastPrinted>
  <dcterms:created xsi:type="dcterms:W3CDTF">2023-08-22T01:08:00Z</dcterms:created>
  <dcterms:modified xsi:type="dcterms:W3CDTF">2024-01-17T02:22:00Z</dcterms:modified>
</cp:coreProperties>
</file>