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E66" w:rsidRPr="00A82334" w:rsidRDefault="00F10012" w:rsidP="00554E24">
      <w:pPr>
        <w:rPr>
          <w:rFonts w:asciiTheme="minorEastAsia" w:hAnsiTheme="minorEastAsia"/>
          <w:szCs w:val="24"/>
        </w:rPr>
      </w:pPr>
      <w:r w:rsidRPr="00F10012">
        <w:rPr>
          <w:rFonts w:asciiTheme="majorEastAsia" w:eastAsiaTheme="majorEastAsia" w:hAnsiTheme="majorEastAsia" w:hint="eastAsia"/>
          <w:b/>
          <w:noProof/>
          <w:szCs w:val="24"/>
        </w:rPr>
        <mc:AlternateContent>
          <mc:Choice Requires="wps">
            <w:drawing>
              <wp:anchor distT="0" distB="0" distL="114300" distR="114300" simplePos="0" relativeHeight="251659264" behindDoc="0" locked="0" layoutInCell="1" allowOverlap="1" wp14:anchorId="3DFA5E56" wp14:editId="4901F105">
                <wp:simplePos x="0" y="0"/>
                <wp:positionH relativeFrom="column">
                  <wp:posOffset>4644390</wp:posOffset>
                </wp:positionH>
                <wp:positionV relativeFrom="paragraph">
                  <wp:posOffset>-346075</wp:posOffset>
                </wp:positionV>
                <wp:extent cx="1085850" cy="4191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1085850" cy="419100"/>
                        </a:xfrm>
                        <a:prstGeom prst="rect">
                          <a:avLst/>
                        </a:prstGeom>
                        <a:noFill/>
                        <a:ln w="12700" cap="flat" cmpd="sng" algn="ctr">
                          <a:solidFill>
                            <a:sysClr val="windowText" lastClr="000000"/>
                          </a:solidFill>
                          <a:prstDash val="solid"/>
                        </a:ln>
                        <a:effectLst/>
                      </wps:spPr>
                      <wps:txbx>
                        <w:txbxContent>
                          <w:p w:rsidR="00F10012" w:rsidRPr="0064656B" w:rsidRDefault="00F10012" w:rsidP="00F10012">
                            <w:pPr>
                              <w:jc w:val="center"/>
                              <w:rPr>
                                <w:b/>
                                <w:color w:val="000000" w:themeColor="text1"/>
                                <w:szCs w:val="24"/>
                              </w:rPr>
                            </w:pPr>
                            <w:r w:rsidRPr="0064656B">
                              <w:rPr>
                                <w:rFonts w:hint="eastAsia"/>
                                <w:b/>
                                <w:color w:val="000000" w:themeColor="text1"/>
                                <w:szCs w:val="24"/>
                              </w:rPr>
                              <w:t>資料</w:t>
                            </w:r>
                            <w:r>
                              <w:rPr>
                                <w:rFonts w:hint="eastAsia"/>
                                <w:b/>
                                <w:color w:val="000000" w:themeColor="text1"/>
                                <w:szCs w:val="24"/>
                              </w:rPr>
                              <w:t>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 o:spid="_x0000_s1026" style="position:absolute;left:0;text-align:left;margin-left:365.7pt;margin-top:-27.25pt;width:85.5pt;height:33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" filled="f" strokecolor="windowText" strokeweight="1pt">
                <v:textbox>
                  <w:txbxContent>
                    <w:p w:rsidR="00F10012" w:rsidRPr="0064656B" w:rsidRDefault="00F10012" w:rsidP="00F10012">
                      <w:pPr>
                        <w:jc w:val="center"/>
                        <w:rPr>
                          <w:b/>
                          <w:color w:val="000000" w:themeColor="text1"/>
                          <w:szCs w:val="24"/>
                        </w:rPr>
                      </w:pPr>
                      <w:r w:rsidRPr="0064656B">
                        <w:rPr>
                          <w:rFonts w:hint="eastAsia"/>
                          <w:b/>
                          <w:color w:val="000000" w:themeColor="text1"/>
                          <w:szCs w:val="24"/>
                        </w:rPr>
                        <w:t>資料</w:t>
                      </w:r>
                      <w:r>
                        <w:rPr>
                          <w:rFonts w:hint="eastAsia"/>
                          <w:b/>
                          <w:color w:val="000000" w:themeColor="text1"/>
                          <w:szCs w:val="24"/>
                        </w:rPr>
                        <w:t>５</w:t>
                      </w:r>
                    </w:p>
                  </w:txbxContent>
                </v:textbox>
              </v:rect>
            </w:pict>
          </mc:Fallback>
        </mc:AlternateContent>
      </w:r>
    </w:p>
    <w:p w:rsidR="00F563B4" w:rsidRPr="00A82334" w:rsidRDefault="00F563B4" w:rsidP="00774E66">
      <w:pPr>
        <w:jc w:val="center"/>
        <w:rPr>
          <w:rFonts w:ascii="HGPｺﾞｼｯｸE" w:eastAsia="HGPｺﾞｼｯｸE" w:hAnsi="HGPｺﾞｼｯｸE"/>
          <w:sz w:val="28"/>
          <w:szCs w:val="24"/>
        </w:rPr>
      </w:pPr>
      <w:r w:rsidRPr="00A82334">
        <w:rPr>
          <w:rFonts w:ascii="HGPｺﾞｼｯｸE" w:eastAsia="HGPｺﾞｼｯｸE" w:hAnsi="HGPｺﾞｼｯｸE" w:hint="eastAsia"/>
          <w:sz w:val="28"/>
          <w:szCs w:val="24"/>
        </w:rPr>
        <w:t>障害者差別解消支援地域協議会について</w:t>
      </w:r>
    </w:p>
    <w:p w:rsidR="00F563B4" w:rsidRPr="00A82334" w:rsidRDefault="00F563B4" w:rsidP="00554E24">
      <w:pPr>
        <w:rPr>
          <w:rFonts w:asciiTheme="minorEastAsia" w:hAnsiTheme="minorEastAsia"/>
          <w:szCs w:val="24"/>
        </w:rPr>
      </w:pPr>
    </w:p>
    <w:p w:rsidR="00F563B4" w:rsidRPr="00A82334" w:rsidRDefault="00F563B4" w:rsidP="00554E24">
      <w:pPr>
        <w:rPr>
          <w:rFonts w:asciiTheme="minorEastAsia" w:hAnsiTheme="minorEastAsia"/>
          <w:szCs w:val="24"/>
        </w:rPr>
      </w:pPr>
    </w:p>
    <w:p w:rsidR="004349B4" w:rsidRPr="00A82334" w:rsidRDefault="00A82334" w:rsidP="00774E66">
      <w:pPr>
        <w:spacing w:line="360" w:lineRule="auto"/>
        <w:rPr>
          <w:rFonts w:ascii="HGPｺﾞｼｯｸE" w:eastAsia="HGPｺﾞｼｯｸE" w:hAnsi="HGPｺﾞｼｯｸE"/>
          <w:szCs w:val="24"/>
        </w:rPr>
      </w:pPr>
      <w:r w:rsidRPr="00A82334">
        <w:rPr>
          <w:rFonts w:ascii="HGPｺﾞｼｯｸE" w:eastAsia="HGPｺﾞｼｯｸE" w:hAnsi="HGPｺﾞｼｯｸE" w:hint="eastAsia"/>
          <w:szCs w:val="24"/>
        </w:rPr>
        <w:t>１．</w:t>
      </w:r>
      <w:r w:rsidR="004349B4" w:rsidRPr="00A82334">
        <w:rPr>
          <w:rFonts w:ascii="HGPｺﾞｼｯｸE" w:eastAsia="HGPｺﾞｼｯｸE" w:hAnsi="HGPｺﾞｼｯｸE" w:hint="eastAsia"/>
          <w:szCs w:val="24"/>
        </w:rPr>
        <w:t>位置づけ</w:t>
      </w:r>
    </w:p>
    <w:p w:rsidR="004349B4" w:rsidRPr="00A82334" w:rsidRDefault="004349B4" w:rsidP="00774E66">
      <w:pPr>
        <w:spacing w:line="360" w:lineRule="auto"/>
        <w:ind w:firstLineChars="100" w:firstLine="240"/>
        <w:rPr>
          <w:rFonts w:asciiTheme="minorEastAsia" w:hAnsiTheme="minorEastAsia"/>
          <w:szCs w:val="24"/>
        </w:rPr>
      </w:pPr>
      <w:r w:rsidRPr="00A82334">
        <w:rPr>
          <w:rFonts w:asciiTheme="minorEastAsia" w:hAnsiTheme="minorEastAsia" w:hint="eastAsia"/>
          <w:szCs w:val="24"/>
        </w:rPr>
        <w:t>区内における障害を理由とする差別を解消するための取組みを効果的かつ円滑に行うため、障害者差別解消法１７条の規定に基づき、障害者差別解消支援</w:t>
      </w:r>
      <w:r w:rsidR="006A1956" w:rsidRPr="00A82334">
        <w:rPr>
          <w:rFonts w:asciiTheme="minorEastAsia" w:hAnsiTheme="minorEastAsia" w:hint="eastAsia"/>
          <w:szCs w:val="24"/>
        </w:rPr>
        <w:t>地域協議会（以下「地域協議会」という）を設置する</w:t>
      </w:r>
      <w:r w:rsidRPr="00A82334">
        <w:rPr>
          <w:rFonts w:asciiTheme="minorEastAsia" w:hAnsiTheme="minorEastAsia" w:hint="eastAsia"/>
          <w:szCs w:val="24"/>
        </w:rPr>
        <w:t>。「品川区</w:t>
      </w:r>
      <w:r w:rsidR="00824739">
        <w:rPr>
          <w:rFonts w:asciiTheme="minorEastAsia" w:hAnsiTheme="minorEastAsia" w:hint="eastAsia"/>
          <w:szCs w:val="24"/>
        </w:rPr>
        <w:t>地域</w:t>
      </w:r>
      <w:r w:rsidRPr="00A82334">
        <w:rPr>
          <w:rFonts w:asciiTheme="minorEastAsia" w:hAnsiTheme="minorEastAsia" w:hint="eastAsia"/>
          <w:szCs w:val="24"/>
        </w:rPr>
        <w:t>自立支援協</w:t>
      </w:r>
      <w:bookmarkStart w:id="0" w:name="_GoBack"/>
      <w:bookmarkEnd w:id="0"/>
      <w:r w:rsidRPr="00A82334">
        <w:rPr>
          <w:rFonts w:asciiTheme="minorEastAsia" w:hAnsiTheme="minorEastAsia" w:hint="eastAsia"/>
          <w:szCs w:val="24"/>
        </w:rPr>
        <w:t>議会」を「地域協議会」として位置づけ、</w:t>
      </w:r>
      <w:r w:rsidR="00E06087" w:rsidRPr="00A82334">
        <w:rPr>
          <w:rFonts w:asciiTheme="minorEastAsia" w:hAnsiTheme="minorEastAsia" w:hint="eastAsia"/>
          <w:szCs w:val="24"/>
        </w:rPr>
        <w:t>障害を理由とする差別の解消に係る</w:t>
      </w:r>
      <w:r w:rsidR="006A1956" w:rsidRPr="00A82334">
        <w:rPr>
          <w:rFonts w:asciiTheme="minorEastAsia" w:hAnsiTheme="minorEastAsia" w:hint="eastAsia"/>
          <w:szCs w:val="24"/>
        </w:rPr>
        <w:t>協議を行うこととする</w:t>
      </w:r>
      <w:r w:rsidRPr="00A82334">
        <w:rPr>
          <w:rFonts w:asciiTheme="minorEastAsia" w:hAnsiTheme="minorEastAsia" w:hint="eastAsia"/>
          <w:szCs w:val="24"/>
        </w:rPr>
        <w:t>。</w:t>
      </w:r>
    </w:p>
    <w:p w:rsidR="004349B4" w:rsidRPr="00A82334" w:rsidRDefault="004349B4" w:rsidP="00774E66">
      <w:pPr>
        <w:spacing w:line="360" w:lineRule="auto"/>
        <w:rPr>
          <w:rFonts w:asciiTheme="minorEastAsia" w:hAnsiTheme="minorEastAsia"/>
          <w:szCs w:val="24"/>
        </w:rPr>
      </w:pPr>
    </w:p>
    <w:p w:rsidR="0008739E" w:rsidRPr="00A82334" w:rsidRDefault="00A82334" w:rsidP="00774E66">
      <w:pPr>
        <w:spacing w:line="360" w:lineRule="auto"/>
        <w:rPr>
          <w:rFonts w:ascii="HGPｺﾞｼｯｸE" w:eastAsia="HGPｺﾞｼｯｸE" w:hAnsi="HGPｺﾞｼｯｸE"/>
          <w:b/>
          <w:szCs w:val="24"/>
        </w:rPr>
      </w:pPr>
      <w:r w:rsidRPr="00A82334">
        <w:rPr>
          <w:rFonts w:ascii="HGPｺﾞｼｯｸE" w:eastAsia="HGPｺﾞｼｯｸE" w:hAnsi="HGPｺﾞｼｯｸE" w:hint="eastAsia"/>
          <w:b/>
          <w:szCs w:val="24"/>
        </w:rPr>
        <w:t>２．</w:t>
      </w:r>
      <w:r w:rsidR="004349B4" w:rsidRPr="00A82334">
        <w:rPr>
          <w:rFonts w:ascii="HGPｺﾞｼｯｸE" w:eastAsia="HGPｺﾞｼｯｸE" w:hAnsi="HGPｺﾞｼｯｸE" w:hint="eastAsia"/>
          <w:b/>
          <w:szCs w:val="24"/>
        </w:rPr>
        <w:t>地域協議会の役割</w:t>
      </w:r>
    </w:p>
    <w:p w:rsidR="00F804A5" w:rsidRPr="00A82334" w:rsidRDefault="0008739E" w:rsidP="00774E66">
      <w:pPr>
        <w:spacing w:line="360" w:lineRule="auto"/>
        <w:ind w:firstLineChars="100" w:firstLine="240"/>
        <w:rPr>
          <w:rFonts w:asciiTheme="minorEastAsia" w:hAnsiTheme="minorEastAsia"/>
          <w:szCs w:val="24"/>
        </w:rPr>
      </w:pPr>
      <w:r w:rsidRPr="00A82334">
        <w:rPr>
          <w:rFonts w:asciiTheme="minorEastAsia" w:hAnsiTheme="minorEastAsia" w:hint="eastAsia"/>
          <w:szCs w:val="24"/>
        </w:rPr>
        <w:t>障害のある人もない人も</w:t>
      </w:r>
      <w:r w:rsidR="00A86250" w:rsidRPr="00A82334">
        <w:rPr>
          <w:rFonts w:asciiTheme="minorEastAsia" w:hAnsiTheme="minorEastAsia" w:hint="eastAsia"/>
          <w:szCs w:val="24"/>
        </w:rPr>
        <w:t>お互いに尊重し合い、支え合いながら地域の中で共生する社会の実現に向けて、障</w:t>
      </w:r>
      <w:r w:rsidR="00F804A5" w:rsidRPr="00A82334">
        <w:rPr>
          <w:rFonts w:asciiTheme="minorEastAsia" w:hAnsiTheme="minorEastAsia" w:hint="eastAsia"/>
          <w:szCs w:val="24"/>
        </w:rPr>
        <w:t>害者差別の解消に係る</w:t>
      </w:r>
      <w:r w:rsidR="00A86250" w:rsidRPr="00A82334">
        <w:rPr>
          <w:rFonts w:asciiTheme="minorEastAsia" w:hAnsiTheme="minorEastAsia" w:hint="eastAsia"/>
          <w:szCs w:val="24"/>
        </w:rPr>
        <w:t>事例の共有、関係機関の連携</w:t>
      </w:r>
      <w:r w:rsidR="00F804A5" w:rsidRPr="00A82334">
        <w:rPr>
          <w:rFonts w:asciiTheme="minorEastAsia" w:hAnsiTheme="minorEastAsia" w:hint="eastAsia"/>
          <w:szCs w:val="24"/>
        </w:rPr>
        <w:t>、障害および障害者の理解促進・普及啓発等について協議を行うことにより、障害を理由とする差別を解消する取組を推進する。</w:t>
      </w:r>
    </w:p>
    <w:p w:rsidR="00F563B4" w:rsidRPr="00A82334" w:rsidRDefault="00774E66" w:rsidP="00774E66">
      <w:pPr>
        <w:pStyle w:val="a3"/>
        <w:numPr>
          <w:ilvl w:val="0"/>
          <w:numId w:val="1"/>
        </w:numPr>
        <w:spacing w:line="360" w:lineRule="auto"/>
        <w:ind w:leftChars="0"/>
        <w:rPr>
          <w:rFonts w:asciiTheme="minorEastAsia" w:hAnsiTheme="minorEastAsia"/>
          <w:szCs w:val="24"/>
        </w:rPr>
      </w:pPr>
      <w:r w:rsidRPr="00A82334">
        <w:rPr>
          <w:rFonts w:asciiTheme="minorEastAsia" w:hAnsiTheme="minorEastAsia" w:hint="eastAsia"/>
          <w:szCs w:val="24"/>
        </w:rPr>
        <w:t>障害者差別の解消に係る事例の共有</w:t>
      </w:r>
    </w:p>
    <w:p w:rsidR="00774E66" w:rsidRPr="00A82334" w:rsidRDefault="00774E66" w:rsidP="00774E66">
      <w:pPr>
        <w:pStyle w:val="a3"/>
        <w:numPr>
          <w:ilvl w:val="0"/>
          <w:numId w:val="1"/>
        </w:numPr>
        <w:spacing w:line="360" w:lineRule="auto"/>
        <w:ind w:leftChars="0"/>
        <w:rPr>
          <w:rFonts w:asciiTheme="minorEastAsia" w:hAnsiTheme="minorEastAsia"/>
          <w:szCs w:val="24"/>
        </w:rPr>
      </w:pPr>
      <w:r w:rsidRPr="00A82334">
        <w:rPr>
          <w:rFonts w:asciiTheme="minorEastAsia" w:hAnsiTheme="minorEastAsia" w:hint="eastAsia"/>
          <w:szCs w:val="24"/>
        </w:rPr>
        <w:t>関係機関の連携</w:t>
      </w:r>
    </w:p>
    <w:p w:rsidR="00774E66" w:rsidRPr="00A82334" w:rsidRDefault="00774E66" w:rsidP="00774E66">
      <w:pPr>
        <w:pStyle w:val="a3"/>
        <w:numPr>
          <w:ilvl w:val="0"/>
          <w:numId w:val="1"/>
        </w:numPr>
        <w:spacing w:line="360" w:lineRule="auto"/>
        <w:ind w:leftChars="0"/>
        <w:rPr>
          <w:rFonts w:asciiTheme="minorEastAsia" w:hAnsiTheme="minorEastAsia"/>
          <w:szCs w:val="24"/>
        </w:rPr>
      </w:pPr>
      <w:r w:rsidRPr="00A82334">
        <w:rPr>
          <w:rFonts w:asciiTheme="minorEastAsia" w:hAnsiTheme="minorEastAsia" w:hint="eastAsia"/>
          <w:szCs w:val="24"/>
        </w:rPr>
        <w:t>障害および障害者の理解促進・普及啓発</w:t>
      </w:r>
    </w:p>
    <w:p w:rsidR="00F804A5" w:rsidRPr="00A82334" w:rsidRDefault="00F804A5" w:rsidP="00554E24">
      <w:pPr>
        <w:rPr>
          <w:rFonts w:asciiTheme="minorEastAsia" w:hAnsiTheme="minorEastAsia"/>
          <w:szCs w:val="24"/>
        </w:rPr>
      </w:pPr>
    </w:p>
    <w:p w:rsidR="004349B4" w:rsidRPr="00A82334" w:rsidRDefault="004349B4" w:rsidP="00554E24">
      <w:pPr>
        <w:rPr>
          <w:rFonts w:asciiTheme="minorEastAsia" w:hAnsiTheme="minorEastAsia"/>
          <w:szCs w:val="24"/>
        </w:rPr>
      </w:pPr>
    </w:p>
    <w:sectPr w:rsidR="004349B4" w:rsidRPr="00A8233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971A65"/>
    <w:multiLevelType w:val="hybridMultilevel"/>
    <w:tmpl w:val="66A64654"/>
    <w:lvl w:ilvl="0" w:tplc="0574A6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39C"/>
    <w:rsid w:val="0008739E"/>
    <w:rsid w:val="004349B4"/>
    <w:rsid w:val="00554E24"/>
    <w:rsid w:val="006A1956"/>
    <w:rsid w:val="00774517"/>
    <w:rsid w:val="00774E66"/>
    <w:rsid w:val="007F2BFE"/>
    <w:rsid w:val="00824739"/>
    <w:rsid w:val="0089639C"/>
    <w:rsid w:val="00A82334"/>
    <w:rsid w:val="00A86250"/>
    <w:rsid w:val="00BD78CF"/>
    <w:rsid w:val="00E06087"/>
    <w:rsid w:val="00E60146"/>
    <w:rsid w:val="00F10012"/>
    <w:rsid w:val="00F563B4"/>
    <w:rsid w:val="00F804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74E66"/>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74E6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55</Words>
  <Characters>315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品川区</Company>
  <LinksUpToDate>false</LinksUpToDate>
  <CharactersWithSpaces>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築山　憩</dc:creator>
  <cp:lastModifiedBy>LocalAdmin</cp:lastModifiedBy>
  <cp:revision>2</cp:revision>
  <dcterms:created xsi:type="dcterms:W3CDTF">2020-07-31T03:36:00Z</dcterms:created>
  <dcterms:modified xsi:type="dcterms:W3CDTF">2020-07-31T03:36:00Z</dcterms:modified>
</cp:coreProperties>
</file>