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rPr>
          <w:rFonts w:ascii="ＭＳ ゴシック" w:eastAsia="ＭＳ ゴシック" w:hAnsi="ＭＳ ゴシック" w:hint="eastAsia"/>
          <w:b/>
          <w:sz w:val="28"/>
          <w:szCs w:val="28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4543898</wp:posOffset>
                </wp:positionH>
                <wp:positionV relativeFrom="paragraph">
                  <wp:posOffset>23495</wp:posOffset>
                </wp:positionV>
                <wp:extent cx="1085850" cy="419100"/>
                <wp:effectExtent l="0" t="0" r="19050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4191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資料</w:t>
                            </w: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‐</w:t>
                            </w: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2" o:spid="_x0000_s1026" style="position:absolute;left:0;text-align:left;margin-left:357.8pt;margin-top:1.85pt;width:85.5pt;height:33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" filled="f" strokecolor="windowText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資料</w:t>
                      </w:r>
                      <w:r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‐</w:t>
                      </w:r>
                      <w:r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Style w:val="a3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8504"/>
        <w:gridCol w:w="285"/>
      </w:tblGrid>
      <w:tr>
        <w:trPr>
          <w:gridAfter w:val="1"/>
          <w:wAfter w:w="285" w:type="dxa"/>
        </w:trPr>
        <w:tc>
          <w:tcPr>
            <w:tcW w:w="8504" w:type="dxa"/>
            <w:shd w:val="clear" w:color="auto" w:fill="auto"/>
          </w:tcPr>
          <w:p>
            <w:pPr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地域生活移行に関する取り組みについて</w:t>
            </w:r>
          </w:p>
          <w:p>
            <w:pPr>
              <w:rPr>
                <w:rFonts w:hint="eastAsia"/>
                <w:sz w:val="24"/>
                <w:szCs w:val="24"/>
              </w:rPr>
            </w:pPr>
          </w:p>
        </w:tc>
      </w:tr>
      <w:tr>
        <w:trPr>
          <w:trHeight w:val="7119"/>
        </w:trPr>
        <w:tc>
          <w:tcPr>
            <w:tcW w:w="8789" w:type="dxa"/>
            <w:gridSpan w:val="2"/>
            <w:shd w:val="clear" w:color="auto" w:fill="auto"/>
          </w:tcPr>
          <w:p>
            <w:pPr>
              <w:pStyle w:val="aa"/>
              <w:numPr>
                <w:ilvl w:val="0"/>
                <w:numId w:val="3"/>
              </w:numPr>
              <w:ind w:left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地域生活移行件数　９名（取り組み開始の令和５年４月～令和７年１月）</w:t>
            </w:r>
          </w:p>
          <w:tbl>
            <w:tblPr>
              <w:tblStyle w:val="a3"/>
              <w:tblW w:w="0" w:type="auto"/>
              <w:tblInd w:w="360" w:type="dxa"/>
              <w:tblLook w:val="04A0" w:firstRow="1" w:lastRow="0" w:firstColumn="1" w:lastColumn="0" w:noHBand="0" w:noVBand="1"/>
            </w:tblPr>
            <w:tblGrid>
              <w:gridCol w:w="1319"/>
              <w:gridCol w:w="1319"/>
              <w:gridCol w:w="1320"/>
              <w:gridCol w:w="1668"/>
            </w:tblGrid>
            <w:tr>
              <w:tc>
                <w:tcPr>
                  <w:tcW w:w="1319" w:type="dxa"/>
                  <w:shd w:val="clear" w:color="auto" w:fill="F2F2F2" w:themeFill="background1" w:themeFillShade="F2"/>
                </w:tcPr>
                <w:p>
                  <w:pPr>
                    <w:pStyle w:val="aa"/>
                    <w:ind w:leftChars="0" w:left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退所先</w:t>
                  </w:r>
                </w:p>
              </w:tc>
              <w:tc>
                <w:tcPr>
                  <w:tcW w:w="1319" w:type="dxa"/>
                </w:tcPr>
                <w:p>
                  <w:pPr>
                    <w:pStyle w:val="aa"/>
                    <w:ind w:leftChars="0" w:left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GH</w:t>
                  </w:r>
                </w:p>
              </w:tc>
              <w:tc>
                <w:tcPr>
                  <w:tcW w:w="1320" w:type="dxa"/>
                </w:tcPr>
                <w:p>
                  <w:pPr>
                    <w:pStyle w:val="aa"/>
                    <w:ind w:leftChars="0" w:left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自宅</w:t>
                  </w:r>
                </w:p>
              </w:tc>
              <w:tc>
                <w:tcPr>
                  <w:tcW w:w="1668" w:type="dxa"/>
                </w:tcPr>
                <w:p>
                  <w:pPr>
                    <w:pStyle w:val="aa"/>
                    <w:ind w:leftChars="0" w:left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高齢者施設等</w:t>
                  </w:r>
                </w:p>
              </w:tc>
            </w:tr>
            <w:tr>
              <w:tc>
                <w:tcPr>
                  <w:tcW w:w="1319" w:type="dxa"/>
                  <w:shd w:val="clear" w:color="auto" w:fill="F2F2F2" w:themeFill="background1" w:themeFillShade="F2"/>
                </w:tcPr>
                <w:p>
                  <w:pPr>
                    <w:pStyle w:val="aa"/>
                    <w:ind w:leftChars="0" w:left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人数</w:t>
                  </w:r>
                </w:p>
              </w:tc>
              <w:tc>
                <w:tcPr>
                  <w:tcW w:w="1319" w:type="dxa"/>
                </w:tcPr>
                <w:p>
                  <w:pPr>
                    <w:pStyle w:val="aa"/>
                    <w:ind w:leftChars="0" w:left="0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６名</w:t>
                  </w:r>
                </w:p>
              </w:tc>
              <w:tc>
                <w:tcPr>
                  <w:tcW w:w="1320" w:type="dxa"/>
                </w:tcPr>
                <w:p>
                  <w:pPr>
                    <w:pStyle w:val="aa"/>
                    <w:ind w:leftChars="0" w:left="0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３名</w:t>
                  </w:r>
                </w:p>
              </w:tc>
              <w:tc>
                <w:tcPr>
                  <w:tcW w:w="1668" w:type="dxa"/>
                </w:tcPr>
                <w:p>
                  <w:pPr>
                    <w:pStyle w:val="aa"/>
                    <w:ind w:leftChars="0" w:left="0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０名</w:t>
                  </w:r>
                </w:p>
              </w:tc>
            </w:tr>
          </w:tbl>
          <w:p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【</w:t>
            </w:r>
            <w:r>
              <w:rPr>
                <w:rFonts w:hint="eastAsia"/>
                <w:sz w:val="24"/>
                <w:szCs w:val="24"/>
              </w:rPr>
              <w:t>GH</w:t>
            </w:r>
            <w:r>
              <w:rPr>
                <w:rFonts w:hint="eastAsia"/>
                <w:sz w:val="24"/>
                <w:szCs w:val="24"/>
              </w:rPr>
              <w:t>入居した６名の状況】</w:t>
            </w:r>
          </w:p>
          <w:p>
            <w:pPr>
              <w:ind w:leftChars="100" w:left="1410" w:hangingChars="500" w:hanging="1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・６０代　未就学時より区外児童施設へ入所し、そのまま同法人成人施設を利用。同法人のグループホームへ移行。</w:t>
            </w:r>
          </w:p>
          <w:p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・１０代　区外児童施設から、区内グループホームへ移行。</w:t>
            </w:r>
          </w:p>
          <w:p>
            <w:pPr>
              <w:ind w:leftChars="100" w:left="450" w:hangingChars="100" w:hanging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・５０代　４１歳で区外施設入所。同法人のグループホームへ移行。</w:t>
            </w:r>
          </w:p>
          <w:p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・６０代　胃ろうを造設し、医療的ケア対応のグループホームへ移行。</w:t>
            </w:r>
          </w:p>
          <w:p>
            <w:pPr>
              <w:ind w:leftChars="100" w:left="1410" w:hangingChars="500" w:hanging="1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・３０代　１４歳で区外児童施設へ入所し、退所と同時に区内成人施設へ入所。令和５年１０月頃から地域移行を検討し、令和６年６月区内グループホームへ移行。</w:t>
            </w:r>
          </w:p>
          <w:p>
            <w:pPr>
              <w:ind w:leftChars="100" w:left="1410" w:hangingChars="500" w:hanging="1200"/>
              <w:rPr>
                <w:sz w:val="24"/>
                <w:szCs w:val="24"/>
                <w:u w:val="single"/>
              </w:rPr>
            </w:pPr>
            <w:r>
              <w:rPr>
                <w:rFonts w:hint="eastAsia"/>
                <w:sz w:val="24"/>
                <w:szCs w:val="24"/>
                <w:u w:val="single"/>
              </w:rPr>
              <w:t>・５０代　令和５年８月地域移行を見据えたうえで、介護者不在のため施設入所。令和６年１２月グループホームへ移行。</w:t>
            </w:r>
          </w:p>
          <w:p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【自宅へ移行した３名の状況】</w:t>
            </w:r>
          </w:p>
          <w:p>
            <w:pPr>
              <w:ind w:leftChars="100" w:left="450" w:hangingChars="100" w:hanging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・４０代　区内施設へ入所していたが、家族の希望により品川区の実家へ移行。</w:t>
            </w:r>
          </w:p>
          <w:p>
            <w:pPr>
              <w:ind w:left="480" w:hangingChars="200" w:hanging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・５０代　区外施設へ入所していたが、家族の希望により品川区の実家へ移行。</w:t>
            </w:r>
          </w:p>
          <w:p>
            <w:pPr>
              <w:ind w:leftChars="100" w:left="450" w:hangingChars="100" w:hanging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・５０代　区外施設へ入所していたが、家族の希望により品川区の実家へ移行。</w:t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②調整・支援継続中　５名</w:t>
            </w:r>
          </w:p>
          <w:p>
            <w:pPr>
              <w:ind w:leftChars="100" w:left="21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・家族の意向確認・意思決定支援により具体的検討中　……２名</w:t>
            </w:r>
          </w:p>
          <w:p>
            <w:pPr>
              <w:ind w:leftChars="100" w:left="21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・グループホーム申し込み等進めている　　　　　　　……３名</w:t>
            </w:r>
          </w:p>
        </w:tc>
      </w:tr>
    </w:tbl>
    <w:p>
      <w:pPr>
        <w:rPr>
          <w:sz w:val="24"/>
          <w:szCs w:val="24"/>
        </w:rPr>
      </w:pPr>
      <w:bookmarkStart w:id="0" w:name="_GoBack"/>
      <w:bookmarkEnd w:id="0"/>
    </w:p>
    <w:sectPr>
      <w:footerReference w:type="default" r:id="rId8"/>
      <w:pgSz w:w="11906" w:h="16838"/>
      <w:pgMar w:top="851" w:right="1701" w:bottom="851" w:left="1701" w:header="851" w:footer="992" w:gutter="0"/>
      <w:cols w:space="425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Map Symbol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3361022"/>
      <w:docPartObj>
        <w:docPartGallery w:val="Page Numbers (Bottom of Page)"/>
        <w:docPartUnique/>
      </w:docPartObj>
    </w:sdtPr>
    <w:sdtContent>
      <w:p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  <w:lang w:val="ja-JP"/>
          </w:rPr>
          <w:t>1</w:t>
        </w:r>
        <w:r>
          <w:fldChar w:fldCharType="end"/>
        </w:r>
      </w:p>
    </w:sdtContent>
  </w:sdt>
  <w:p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A73D5"/>
    <w:multiLevelType w:val="hybridMultilevel"/>
    <w:tmpl w:val="A8D8D97E"/>
    <w:lvl w:ilvl="0" w:tplc="A23C4176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8211843"/>
    <w:multiLevelType w:val="hybridMultilevel"/>
    <w:tmpl w:val="A606B4E6"/>
    <w:lvl w:ilvl="0" w:tplc="2AE60D32">
      <w:start w:val="1"/>
      <w:numFmt w:val="decimalEnclosedCircle"/>
      <w:lvlText w:val="%1"/>
      <w:lvlJc w:val="left"/>
      <w:pPr>
        <w:ind w:left="3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05" w:hanging="440"/>
      </w:pPr>
    </w:lvl>
    <w:lvl w:ilvl="2" w:tplc="04090011" w:tentative="1">
      <w:start w:val="1"/>
      <w:numFmt w:val="decimalEnclosedCircle"/>
      <w:lvlText w:val="%3"/>
      <w:lvlJc w:val="left"/>
      <w:pPr>
        <w:ind w:left="1345" w:hanging="440"/>
      </w:pPr>
    </w:lvl>
    <w:lvl w:ilvl="3" w:tplc="0409000F" w:tentative="1">
      <w:start w:val="1"/>
      <w:numFmt w:val="decimal"/>
      <w:lvlText w:val="%4."/>
      <w:lvlJc w:val="left"/>
      <w:pPr>
        <w:ind w:left="1785" w:hanging="440"/>
      </w:pPr>
    </w:lvl>
    <w:lvl w:ilvl="4" w:tplc="04090017" w:tentative="1">
      <w:start w:val="1"/>
      <w:numFmt w:val="aiueoFullWidth"/>
      <w:lvlText w:val="(%5)"/>
      <w:lvlJc w:val="left"/>
      <w:pPr>
        <w:ind w:left="2225" w:hanging="440"/>
      </w:pPr>
    </w:lvl>
    <w:lvl w:ilvl="5" w:tplc="04090011" w:tentative="1">
      <w:start w:val="1"/>
      <w:numFmt w:val="decimalEnclosedCircle"/>
      <w:lvlText w:val="%6"/>
      <w:lvlJc w:val="left"/>
      <w:pPr>
        <w:ind w:left="2665" w:hanging="440"/>
      </w:pPr>
    </w:lvl>
    <w:lvl w:ilvl="6" w:tplc="0409000F" w:tentative="1">
      <w:start w:val="1"/>
      <w:numFmt w:val="decimal"/>
      <w:lvlText w:val="%7."/>
      <w:lvlJc w:val="left"/>
      <w:pPr>
        <w:ind w:left="3105" w:hanging="440"/>
      </w:pPr>
    </w:lvl>
    <w:lvl w:ilvl="7" w:tplc="04090017" w:tentative="1">
      <w:start w:val="1"/>
      <w:numFmt w:val="aiueoFullWidth"/>
      <w:lvlText w:val="(%8)"/>
      <w:lvlJc w:val="left"/>
      <w:pPr>
        <w:ind w:left="3545" w:hanging="440"/>
      </w:pPr>
    </w:lvl>
    <w:lvl w:ilvl="8" w:tplc="04090011" w:tentative="1">
      <w:start w:val="1"/>
      <w:numFmt w:val="decimalEnclosedCircle"/>
      <w:lvlText w:val="%9"/>
      <w:lvlJc w:val="left"/>
      <w:pPr>
        <w:ind w:left="3985" w:hanging="440"/>
      </w:pPr>
    </w:lvl>
  </w:abstractNum>
  <w:abstractNum w:abstractNumId="2" w15:restartNumberingAfterBreak="0">
    <w:nsid w:val="70FE1F9D"/>
    <w:multiLevelType w:val="hybridMultilevel"/>
    <w:tmpl w:val="C8E0D2AA"/>
    <w:lvl w:ilvl="0" w:tplc="7D0CA8F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73E72DB9"/>
    <w:multiLevelType w:val="hybridMultilevel"/>
    <w:tmpl w:val="33AA746C"/>
    <w:lvl w:ilvl="0" w:tplc="AEAC8380">
      <w:start w:val="1"/>
      <w:numFmt w:val="decimalEnclosedCircle"/>
      <w:lvlText w:val="%1"/>
      <w:lvlJc w:val="left"/>
      <w:pPr>
        <w:ind w:left="57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dirty"/>
  <w:revisionView w:inkAnnotations="0"/>
  <w:defaultTabStop w:val="840"/>
  <w:drawingGridVerticalSpacing w:val="31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F6FD14C4-1642-44FF-BE7F-F5A495B85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</w:style>
  <w:style w:type="paragraph" w:styleId="a8">
    <w:name w:val="footer"/>
    <w:basedOn w:val="a"/>
    <w:link w:val="a9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Chars="400" w:left="840"/>
    </w:pPr>
  </w:style>
  <w:style w:type="character" w:styleId="ab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</w:style>
  <w:style w:type="paragraph" w:styleId="ae">
    <w:name w:val="annotation subject"/>
    <w:basedOn w:val="ac"/>
    <w:next w:val="ac"/>
    <w:link w:val="af"/>
    <w:uiPriority w:val="99"/>
    <w:semiHidden/>
    <w:unhideWhenUsed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A671A-95F9-4976-9F4E-F79083231B0B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</Pages>
  <Words>86</Words>
  <Characters>495</Characters>
  <DocSecurity>0</DocSecurity>
  <Lines>4</Lines>
  <Paragraphs>1</Paragraphs>
  <ScaleCrop>false</ScaleCrop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2024-09-30T06:47:00Z</cp:lastPrinted>
  <dcterms:created xsi:type="dcterms:W3CDTF">2025-02-03T00:21:00Z</dcterms:created>
  <dcterms:modified xsi:type="dcterms:W3CDTF">2025-02-03T07:04:00Z</dcterms:modified>
</cp:coreProperties>
</file>