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9CD97" w14:textId="77777777" w:rsidR="00E12A1E" w:rsidRDefault="00115109">
      <w:pPr>
        <w:rPr>
          <w:rFonts w:ascii="ＭＳ ゴシック" w:eastAsia="ＭＳ ゴシック" w:hAnsi="ＭＳ ゴシック"/>
          <w:b/>
          <w:sz w:val="28"/>
          <w:szCs w:val="28"/>
        </w:rPr>
      </w:pPr>
      <w:r w:rsidRPr="001151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31FE392" wp14:editId="39993CD4">
                <wp:simplePos x="0" y="0"/>
                <wp:positionH relativeFrom="margin">
                  <wp:posOffset>4580890</wp:posOffset>
                </wp:positionH>
                <wp:positionV relativeFrom="paragraph">
                  <wp:posOffset>-85725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14:paraId="7988C5E1" w14:textId="1900E8F0" w:rsidR="00115109" w:rsidRDefault="00BF5430" w:rsidP="00115109">
                            <w:pPr>
                              <w:jc w:val="center"/>
                              <w:rPr>
                                <w:b/>
                                <w:color w:val="000000" w:themeColor="text1"/>
                                <w:sz w:val="24"/>
                                <w:szCs w:val="24"/>
                              </w:rPr>
                            </w:pPr>
                            <w:r>
                              <w:rPr>
                                <w:rFonts w:hint="eastAsia"/>
                                <w:b/>
                                <w:color w:val="000000" w:themeColor="text1"/>
                                <w:sz w:val="24"/>
                                <w:szCs w:val="24"/>
                              </w:rPr>
                              <w:t>資料</w:t>
                            </w:r>
                            <w:r w:rsidR="00882059">
                              <w:rPr>
                                <w:rFonts w:hint="eastAsia"/>
                                <w:b/>
                                <w:color w:val="000000" w:themeColor="text1"/>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1FE392" id="正方形/長方形 1" o:spid="_x0000_s1026" style="position:absolute;left:0;text-align:left;margin-left:360.7pt;margin-top:-6.75pt;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" filled="f" strokecolor="windowText" strokeweight="1pt">
                <v:textbox>
                  <w:txbxContent>
                    <w:p w14:paraId="7988C5E1" w14:textId="1900E8F0" w:rsidR="00115109" w:rsidRDefault="00BF5430" w:rsidP="00115109">
                      <w:pPr>
                        <w:jc w:val="center"/>
                        <w:rPr>
                          <w:b/>
                          <w:color w:val="000000" w:themeColor="text1"/>
                          <w:sz w:val="24"/>
                          <w:szCs w:val="24"/>
                        </w:rPr>
                      </w:pPr>
                      <w:r>
                        <w:rPr>
                          <w:rFonts w:hint="eastAsia"/>
                          <w:b/>
                          <w:color w:val="000000" w:themeColor="text1"/>
                          <w:sz w:val="24"/>
                          <w:szCs w:val="24"/>
                        </w:rPr>
                        <w:t>資料</w:t>
                      </w:r>
                      <w:r w:rsidR="00882059">
                        <w:rPr>
                          <w:rFonts w:hint="eastAsia"/>
                          <w:b/>
                          <w:color w:val="000000" w:themeColor="text1"/>
                          <w:sz w:val="24"/>
                          <w:szCs w:val="24"/>
                        </w:rPr>
                        <w:t>３</w:t>
                      </w:r>
                      <w:bookmarkStart w:id="1" w:name="_GoBack"/>
                      <w:bookmarkEnd w:id="1"/>
                    </w:p>
                  </w:txbxContent>
                </v:textbox>
                <w10:wrap anchorx="margin"/>
              </v:rect>
            </w:pict>
          </mc:Fallback>
        </mc:AlternateContent>
      </w:r>
      <w:r w:rsidR="00E12A1E">
        <w:rPr>
          <w:rFonts w:ascii="ＭＳ ゴシック" w:eastAsia="ＭＳ ゴシック" w:hAnsi="ＭＳ ゴシック" w:hint="eastAsia"/>
          <w:b/>
          <w:sz w:val="28"/>
          <w:szCs w:val="28"/>
        </w:rPr>
        <w:t>■</w:t>
      </w:r>
      <w:r w:rsidR="009D5FEE">
        <w:rPr>
          <w:rFonts w:ascii="ＭＳ ゴシック" w:eastAsia="ＭＳ ゴシック" w:hAnsi="ＭＳ ゴシック" w:hint="eastAsia"/>
          <w:b/>
          <w:sz w:val="28"/>
          <w:szCs w:val="28"/>
        </w:rPr>
        <w:t>専門部会からの報告</w:t>
      </w:r>
    </w:p>
    <w:p w14:paraId="0710E457" w14:textId="483F2935" w:rsidR="00944375" w:rsidRPr="00634885" w:rsidRDefault="002F4F5D" w:rsidP="00C6521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令和６</w:t>
      </w:r>
      <w:r w:rsidR="009A62B9" w:rsidRPr="00850361">
        <w:rPr>
          <w:rFonts w:ascii="ＭＳ ゴシック" w:eastAsia="ＭＳ ゴシック" w:hAnsi="ＭＳ ゴシック" w:hint="eastAsia"/>
          <w:b/>
          <w:sz w:val="28"/>
          <w:szCs w:val="28"/>
        </w:rPr>
        <w:t>年度　相談支援部会　報告書</w:t>
      </w:r>
    </w:p>
    <w:tbl>
      <w:tblPr>
        <w:tblStyle w:val="a3"/>
        <w:tblW w:w="893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gridCol w:w="427"/>
      </w:tblGrid>
      <w:tr w:rsidR="009A62B9" w14:paraId="6379820B" w14:textId="77777777" w:rsidTr="00284056">
        <w:trPr>
          <w:gridAfter w:val="1"/>
          <w:wAfter w:w="427" w:type="dxa"/>
        </w:trPr>
        <w:tc>
          <w:tcPr>
            <w:tcW w:w="8504" w:type="dxa"/>
          </w:tcPr>
          <w:p w14:paraId="2E147FD9" w14:textId="61B6C0ED" w:rsidR="009A62B9" w:rsidRPr="00850361" w:rsidRDefault="0001139F">
            <w:pPr>
              <w:rPr>
                <w:rFonts w:asciiTheme="majorEastAsia" w:eastAsiaTheme="majorEastAsia" w:hAnsiTheme="majorEastAsia"/>
                <w:b/>
                <w:sz w:val="24"/>
                <w:szCs w:val="24"/>
              </w:rPr>
            </w:pPr>
            <w:r>
              <w:rPr>
                <w:rFonts w:asciiTheme="majorEastAsia" w:eastAsiaTheme="majorEastAsia" w:hAnsiTheme="majorEastAsia" w:hint="eastAsia"/>
                <w:b/>
                <w:sz w:val="24"/>
                <w:szCs w:val="24"/>
              </w:rPr>
              <w:t>第２</w:t>
            </w:r>
            <w:r w:rsidR="009A62B9" w:rsidRPr="00850361">
              <w:rPr>
                <w:rFonts w:asciiTheme="majorEastAsia" w:eastAsiaTheme="majorEastAsia" w:hAnsiTheme="majorEastAsia" w:hint="eastAsia"/>
                <w:b/>
                <w:sz w:val="24"/>
                <w:szCs w:val="24"/>
              </w:rPr>
              <w:t>回相談支援部会</w:t>
            </w:r>
          </w:p>
        </w:tc>
      </w:tr>
      <w:tr w:rsidR="000B021B" w14:paraId="67AB6A5F" w14:textId="77777777" w:rsidTr="00284056">
        <w:trPr>
          <w:gridAfter w:val="1"/>
          <w:wAfter w:w="427" w:type="dxa"/>
        </w:trPr>
        <w:tc>
          <w:tcPr>
            <w:tcW w:w="8504" w:type="dxa"/>
          </w:tcPr>
          <w:p w14:paraId="477ED482" w14:textId="640D35AE" w:rsidR="000B021B" w:rsidRPr="0052444D" w:rsidRDefault="000B021B" w:rsidP="006A2FF9">
            <w:pPr>
              <w:rPr>
                <w:rFonts w:asciiTheme="minorEastAsia" w:hAnsiTheme="minorEastAsia"/>
                <w:sz w:val="24"/>
                <w:szCs w:val="24"/>
              </w:rPr>
            </w:pPr>
            <w:r w:rsidRPr="0052444D">
              <w:rPr>
                <w:rFonts w:asciiTheme="minorEastAsia" w:hAnsiTheme="minorEastAsia" w:hint="eastAsia"/>
                <w:b/>
                <w:sz w:val="24"/>
                <w:szCs w:val="24"/>
              </w:rPr>
              <w:t xml:space="preserve">　</w:t>
            </w:r>
            <w:r w:rsidR="006A2FF9">
              <w:rPr>
                <w:rFonts w:asciiTheme="minorEastAsia" w:hAnsiTheme="minorEastAsia" w:hint="eastAsia"/>
                <w:sz w:val="24"/>
                <w:szCs w:val="24"/>
              </w:rPr>
              <w:t>日時：令和６</w:t>
            </w:r>
            <w:r w:rsidR="00BF5430">
              <w:rPr>
                <w:rFonts w:asciiTheme="minorEastAsia" w:hAnsiTheme="minorEastAsia" w:hint="eastAsia"/>
                <w:sz w:val="24"/>
                <w:szCs w:val="24"/>
              </w:rPr>
              <w:t>年</w:t>
            </w:r>
            <w:r w:rsidR="0001139F">
              <w:rPr>
                <w:rFonts w:asciiTheme="minorEastAsia" w:hAnsiTheme="minorEastAsia" w:hint="eastAsia"/>
                <w:sz w:val="24"/>
                <w:szCs w:val="24"/>
              </w:rPr>
              <w:t>９月５日（木</w:t>
            </w:r>
            <w:r w:rsidR="002F4F5D">
              <w:rPr>
                <w:rFonts w:asciiTheme="minorEastAsia" w:hAnsiTheme="minorEastAsia" w:hint="eastAsia"/>
                <w:sz w:val="24"/>
                <w:szCs w:val="24"/>
              </w:rPr>
              <w:t>）　午前９</w:t>
            </w:r>
            <w:r w:rsidRPr="0052444D">
              <w:rPr>
                <w:rFonts w:asciiTheme="minorEastAsia" w:hAnsiTheme="minorEastAsia" w:hint="eastAsia"/>
                <w:sz w:val="24"/>
                <w:szCs w:val="24"/>
              </w:rPr>
              <w:t>時</w:t>
            </w:r>
            <w:r w:rsidR="006A2FF9">
              <w:rPr>
                <w:rFonts w:asciiTheme="minorEastAsia" w:hAnsiTheme="minorEastAsia" w:hint="eastAsia"/>
                <w:sz w:val="24"/>
                <w:szCs w:val="24"/>
              </w:rPr>
              <w:t>３</w:t>
            </w:r>
            <w:r w:rsidR="0008585D">
              <w:rPr>
                <w:rFonts w:asciiTheme="minorEastAsia" w:hAnsiTheme="minorEastAsia" w:hint="eastAsia"/>
                <w:sz w:val="24"/>
                <w:szCs w:val="24"/>
              </w:rPr>
              <w:t>０分</w:t>
            </w:r>
            <w:r w:rsidRPr="0052444D">
              <w:rPr>
                <w:rFonts w:asciiTheme="minorEastAsia" w:hAnsiTheme="minorEastAsia" w:hint="eastAsia"/>
                <w:sz w:val="24"/>
                <w:szCs w:val="24"/>
              </w:rPr>
              <w:t>～</w:t>
            </w:r>
            <w:r w:rsidR="002F4F5D">
              <w:rPr>
                <w:rFonts w:asciiTheme="minorEastAsia" w:hAnsiTheme="minorEastAsia" w:hint="eastAsia"/>
                <w:sz w:val="24"/>
                <w:szCs w:val="24"/>
              </w:rPr>
              <w:t>午前１１</w:t>
            </w:r>
            <w:r w:rsidR="00D757F4" w:rsidRPr="0052444D">
              <w:rPr>
                <w:rFonts w:asciiTheme="minorEastAsia" w:hAnsiTheme="minorEastAsia" w:hint="eastAsia"/>
                <w:sz w:val="24"/>
                <w:szCs w:val="24"/>
              </w:rPr>
              <w:t>時</w:t>
            </w:r>
            <w:r w:rsidR="006A2FF9">
              <w:rPr>
                <w:rFonts w:asciiTheme="minorEastAsia" w:hAnsiTheme="minorEastAsia" w:hint="eastAsia"/>
                <w:sz w:val="24"/>
                <w:szCs w:val="24"/>
              </w:rPr>
              <w:t>３</w:t>
            </w:r>
            <w:r w:rsidR="0008585D">
              <w:rPr>
                <w:rFonts w:asciiTheme="minorEastAsia" w:hAnsiTheme="minorEastAsia" w:hint="eastAsia"/>
                <w:sz w:val="24"/>
                <w:szCs w:val="24"/>
              </w:rPr>
              <w:t>０分</w:t>
            </w:r>
          </w:p>
        </w:tc>
      </w:tr>
      <w:tr w:rsidR="000B021B" w14:paraId="065794F8" w14:textId="77777777" w:rsidTr="00284056">
        <w:trPr>
          <w:gridAfter w:val="1"/>
          <w:wAfter w:w="427" w:type="dxa"/>
        </w:trPr>
        <w:tc>
          <w:tcPr>
            <w:tcW w:w="8504" w:type="dxa"/>
          </w:tcPr>
          <w:p w14:paraId="361CB4F9" w14:textId="3666D0B8" w:rsidR="000B021B" w:rsidRPr="0052444D" w:rsidRDefault="00D757F4" w:rsidP="0001139F">
            <w:pPr>
              <w:rPr>
                <w:rFonts w:asciiTheme="minorEastAsia" w:hAnsiTheme="minorEastAsia"/>
                <w:sz w:val="24"/>
                <w:szCs w:val="24"/>
              </w:rPr>
            </w:pPr>
            <w:r w:rsidRPr="0052444D">
              <w:rPr>
                <w:rFonts w:asciiTheme="minorEastAsia" w:hAnsiTheme="minorEastAsia" w:hint="eastAsia"/>
                <w:b/>
                <w:sz w:val="24"/>
                <w:szCs w:val="24"/>
              </w:rPr>
              <w:t xml:space="preserve">　</w:t>
            </w:r>
            <w:r w:rsidR="001D7A27">
              <w:rPr>
                <w:rFonts w:asciiTheme="minorEastAsia" w:hAnsiTheme="minorEastAsia" w:hint="eastAsia"/>
                <w:sz w:val="24"/>
                <w:szCs w:val="24"/>
              </w:rPr>
              <w:t>会場：</w:t>
            </w:r>
            <w:r w:rsidR="0001139F">
              <w:rPr>
                <w:rFonts w:asciiTheme="minorEastAsia" w:hAnsiTheme="minorEastAsia" w:hint="eastAsia"/>
                <w:sz w:val="24"/>
                <w:szCs w:val="24"/>
              </w:rPr>
              <w:t>品川区役所第２庁舎</w:t>
            </w:r>
            <w:r w:rsidR="00515B69">
              <w:rPr>
                <w:rFonts w:asciiTheme="minorEastAsia" w:hAnsiTheme="minorEastAsia" w:hint="eastAsia"/>
                <w:sz w:val="24"/>
                <w:szCs w:val="24"/>
              </w:rPr>
              <w:t>６</w:t>
            </w:r>
            <w:r w:rsidR="0001139F">
              <w:rPr>
                <w:rFonts w:asciiTheme="minorEastAsia" w:hAnsiTheme="minorEastAsia" w:hint="eastAsia"/>
                <w:sz w:val="24"/>
                <w:szCs w:val="24"/>
              </w:rPr>
              <w:t>階２６１会議室</w:t>
            </w:r>
            <w:r w:rsidR="0001139F" w:rsidRPr="0052444D">
              <w:rPr>
                <w:rFonts w:asciiTheme="minorEastAsia" w:hAnsiTheme="minorEastAsia"/>
                <w:sz w:val="24"/>
                <w:szCs w:val="24"/>
              </w:rPr>
              <w:t xml:space="preserve"> </w:t>
            </w:r>
          </w:p>
        </w:tc>
      </w:tr>
      <w:tr w:rsidR="00963A21" w14:paraId="71D032D0" w14:textId="77777777" w:rsidTr="00284056">
        <w:trPr>
          <w:gridAfter w:val="1"/>
          <w:wAfter w:w="427" w:type="dxa"/>
        </w:trPr>
        <w:tc>
          <w:tcPr>
            <w:tcW w:w="8504" w:type="dxa"/>
          </w:tcPr>
          <w:p w14:paraId="68FA9FC5" w14:textId="77777777" w:rsidR="00963A21" w:rsidRPr="00515B69" w:rsidRDefault="00963A21">
            <w:pPr>
              <w:rPr>
                <w:rFonts w:asciiTheme="minorEastAsia" w:hAnsiTheme="minorEastAsia"/>
                <w:b/>
                <w:sz w:val="24"/>
                <w:szCs w:val="24"/>
              </w:rPr>
            </w:pPr>
          </w:p>
        </w:tc>
      </w:tr>
      <w:tr w:rsidR="000B021B" w14:paraId="657AEEA9" w14:textId="77777777" w:rsidTr="00284056">
        <w:trPr>
          <w:gridAfter w:val="1"/>
          <w:wAfter w:w="427" w:type="dxa"/>
        </w:trPr>
        <w:tc>
          <w:tcPr>
            <w:tcW w:w="8504" w:type="dxa"/>
          </w:tcPr>
          <w:p w14:paraId="5B3A4521" w14:textId="59197B9C" w:rsidR="002F4F5D" w:rsidRPr="00950AF5" w:rsidRDefault="00D757F4" w:rsidP="001F1643">
            <w:pPr>
              <w:rPr>
                <w:rFonts w:asciiTheme="minorEastAsia" w:hAnsiTheme="minorEastAsia"/>
                <w:color w:val="000000" w:themeColor="text1"/>
                <w:sz w:val="24"/>
                <w:szCs w:val="24"/>
              </w:rPr>
            </w:pPr>
            <w:r w:rsidRPr="00950AF5">
              <w:rPr>
                <w:rFonts w:asciiTheme="minorEastAsia" w:hAnsiTheme="minorEastAsia" w:hint="eastAsia"/>
                <w:b/>
                <w:color w:val="000000" w:themeColor="text1"/>
                <w:sz w:val="24"/>
                <w:szCs w:val="24"/>
              </w:rPr>
              <w:t xml:space="preserve">　</w:t>
            </w:r>
            <w:r w:rsidRPr="00950AF5">
              <w:rPr>
                <w:rFonts w:asciiTheme="minorEastAsia" w:hAnsiTheme="minorEastAsia" w:hint="eastAsia"/>
                <w:color w:val="000000" w:themeColor="text1"/>
                <w:sz w:val="24"/>
                <w:szCs w:val="24"/>
              </w:rPr>
              <w:t>概要：</w:t>
            </w:r>
          </w:p>
        </w:tc>
      </w:tr>
      <w:tr w:rsidR="002F4F5D" w14:paraId="311FD1D8" w14:textId="77777777" w:rsidTr="00284056">
        <w:trPr>
          <w:gridAfter w:val="1"/>
          <w:wAfter w:w="427" w:type="dxa"/>
        </w:trPr>
        <w:tc>
          <w:tcPr>
            <w:tcW w:w="8504" w:type="dxa"/>
          </w:tcPr>
          <w:p w14:paraId="4EBFDA20" w14:textId="3D90F707" w:rsidR="002F4F5D" w:rsidRPr="00B170D6" w:rsidRDefault="002F4F5D" w:rsidP="00AE67D1">
            <w:pPr>
              <w:rPr>
                <w:rFonts w:asciiTheme="minorEastAsia" w:hAnsiTheme="minorEastAsia"/>
                <w:b/>
                <w:color w:val="000000" w:themeColor="text1"/>
                <w:sz w:val="24"/>
                <w:szCs w:val="24"/>
              </w:rPr>
            </w:pPr>
            <w:r w:rsidRPr="00B170D6">
              <w:rPr>
                <w:rFonts w:asciiTheme="minorEastAsia" w:hAnsiTheme="minorEastAsia" w:hint="eastAsia"/>
                <w:b/>
                <w:color w:val="000000" w:themeColor="text1"/>
                <w:sz w:val="24"/>
                <w:szCs w:val="24"/>
              </w:rPr>
              <w:t>１．地域自立支援協議会</w:t>
            </w:r>
            <w:r w:rsidR="00AE67D1">
              <w:rPr>
                <w:rFonts w:asciiTheme="minorEastAsia" w:hAnsiTheme="minorEastAsia" w:hint="eastAsia"/>
                <w:b/>
                <w:color w:val="000000" w:themeColor="text1"/>
                <w:sz w:val="24"/>
                <w:szCs w:val="24"/>
              </w:rPr>
              <w:t>検討課題について</w:t>
            </w:r>
          </w:p>
        </w:tc>
      </w:tr>
      <w:tr w:rsidR="002F4F5D" w14:paraId="5C3FEF6C" w14:textId="77777777" w:rsidTr="00284056">
        <w:trPr>
          <w:gridAfter w:val="1"/>
          <w:wAfter w:w="427" w:type="dxa"/>
        </w:trPr>
        <w:tc>
          <w:tcPr>
            <w:tcW w:w="8504" w:type="dxa"/>
          </w:tcPr>
          <w:p w14:paraId="55D80B8C" w14:textId="727AA9B3" w:rsidR="002F4F5D" w:rsidRDefault="002F4F5D" w:rsidP="00AE67D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AE67D1">
              <w:rPr>
                <w:rFonts w:asciiTheme="minorEastAsia" w:hAnsiTheme="minorEastAsia" w:hint="eastAsia"/>
                <w:color w:val="000000" w:themeColor="text1"/>
                <w:sz w:val="24"/>
                <w:szCs w:val="24"/>
              </w:rPr>
              <w:t>令和6年度第1回</w:t>
            </w:r>
            <w:r w:rsidRPr="00950AF5">
              <w:rPr>
                <w:rFonts w:asciiTheme="minorEastAsia" w:hAnsiTheme="minorEastAsia" w:hint="eastAsia"/>
                <w:color w:val="000000" w:themeColor="text1"/>
                <w:sz w:val="24"/>
                <w:szCs w:val="24"/>
              </w:rPr>
              <w:t>地域自立支援協議会</w:t>
            </w:r>
            <w:r w:rsidR="00AE67D1">
              <w:rPr>
                <w:rFonts w:asciiTheme="minorEastAsia" w:hAnsiTheme="minorEastAsia" w:hint="eastAsia"/>
                <w:color w:val="000000" w:themeColor="text1"/>
                <w:sz w:val="24"/>
                <w:szCs w:val="24"/>
              </w:rPr>
              <w:t>の報告を行った。</w:t>
            </w:r>
          </w:p>
        </w:tc>
      </w:tr>
      <w:tr w:rsidR="002F4F5D" w14:paraId="3872692C" w14:textId="77777777" w:rsidTr="00284056">
        <w:trPr>
          <w:gridAfter w:val="1"/>
          <w:wAfter w:w="427" w:type="dxa"/>
        </w:trPr>
        <w:tc>
          <w:tcPr>
            <w:tcW w:w="8504" w:type="dxa"/>
          </w:tcPr>
          <w:p w14:paraId="70C45EB6" w14:textId="4F51538D" w:rsidR="00AE67D1" w:rsidRPr="00B170D6" w:rsidRDefault="00466376" w:rsidP="002F4F5D">
            <w:pPr>
              <w:rPr>
                <w:rFonts w:asciiTheme="minorEastAsia" w:hAnsiTheme="minorEastAsia"/>
                <w:b/>
                <w:color w:val="000000" w:themeColor="text1"/>
                <w:sz w:val="24"/>
                <w:szCs w:val="24"/>
              </w:rPr>
            </w:pPr>
            <w:r w:rsidRPr="00B170D6">
              <w:rPr>
                <w:rFonts w:asciiTheme="minorEastAsia" w:hAnsiTheme="minorEastAsia" w:hint="eastAsia"/>
                <w:b/>
                <w:color w:val="000000" w:themeColor="text1"/>
                <w:sz w:val="24"/>
                <w:szCs w:val="24"/>
              </w:rPr>
              <w:t>２</w:t>
            </w:r>
            <w:r w:rsidR="002F4F5D" w:rsidRPr="00B170D6">
              <w:rPr>
                <w:rFonts w:asciiTheme="minorEastAsia" w:hAnsiTheme="minorEastAsia" w:hint="eastAsia"/>
                <w:b/>
                <w:color w:val="000000" w:themeColor="text1"/>
                <w:sz w:val="24"/>
                <w:szCs w:val="24"/>
              </w:rPr>
              <w:t>．</w:t>
            </w:r>
            <w:r w:rsidR="00AE67D1">
              <w:rPr>
                <w:rFonts w:asciiTheme="minorEastAsia" w:hAnsiTheme="minorEastAsia" w:hint="eastAsia"/>
                <w:b/>
                <w:color w:val="000000" w:themeColor="text1"/>
                <w:sz w:val="24"/>
                <w:szCs w:val="24"/>
              </w:rPr>
              <w:t>ひきこもり支援に関する取り組みについて</w:t>
            </w:r>
          </w:p>
        </w:tc>
      </w:tr>
      <w:tr w:rsidR="00AE67D1" w14:paraId="7E988552" w14:textId="77777777" w:rsidTr="00284056">
        <w:trPr>
          <w:gridAfter w:val="1"/>
          <w:wAfter w:w="427" w:type="dxa"/>
        </w:trPr>
        <w:tc>
          <w:tcPr>
            <w:tcW w:w="8504" w:type="dxa"/>
          </w:tcPr>
          <w:p w14:paraId="379A3AF9" w14:textId="273D748C" w:rsidR="001C6D37" w:rsidRPr="00CB3815" w:rsidRDefault="00AE67D1" w:rsidP="0012314F">
            <w:pPr>
              <w:rPr>
                <w:rFonts w:asciiTheme="minorEastAsia" w:hAnsiTheme="minorEastAsia"/>
                <w:sz w:val="24"/>
                <w:szCs w:val="24"/>
              </w:rPr>
            </w:pPr>
            <w:r>
              <w:rPr>
                <w:rFonts w:asciiTheme="minorEastAsia" w:hAnsiTheme="minorEastAsia" w:hint="eastAsia"/>
                <w:b/>
                <w:color w:val="000000" w:themeColor="text1"/>
                <w:sz w:val="24"/>
                <w:szCs w:val="24"/>
              </w:rPr>
              <w:t xml:space="preserve">　</w:t>
            </w:r>
            <w:r w:rsidR="001C6D37" w:rsidRPr="00CB3815">
              <w:rPr>
                <w:rFonts w:asciiTheme="minorEastAsia" w:hAnsiTheme="minorEastAsia" w:hint="eastAsia"/>
                <w:bCs/>
                <w:sz w:val="24"/>
                <w:szCs w:val="24"/>
              </w:rPr>
              <w:t>これ</w:t>
            </w:r>
            <w:r w:rsidRPr="00CB3815">
              <w:rPr>
                <w:rFonts w:asciiTheme="minorEastAsia" w:hAnsiTheme="minorEastAsia" w:hint="eastAsia"/>
                <w:sz w:val="24"/>
                <w:szCs w:val="24"/>
              </w:rPr>
              <w:t>までの相談支援部会での</w:t>
            </w:r>
            <w:r w:rsidR="00066513" w:rsidRPr="00CB3815">
              <w:rPr>
                <w:rFonts w:asciiTheme="minorEastAsia" w:hAnsiTheme="minorEastAsia" w:hint="eastAsia"/>
                <w:sz w:val="24"/>
                <w:szCs w:val="24"/>
              </w:rPr>
              <w:t>ひきこもり支援に関する</w:t>
            </w:r>
            <w:r w:rsidRPr="00CB3815">
              <w:rPr>
                <w:rFonts w:asciiTheme="minorEastAsia" w:hAnsiTheme="minorEastAsia" w:hint="eastAsia"/>
                <w:sz w:val="24"/>
                <w:szCs w:val="24"/>
              </w:rPr>
              <w:t>取り組み</w:t>
            </w:r>
            <w:r w:rsidR="003F6B14" w:rsidRPr="00CB3815">
              <w:rPr>
                <w:rFonts w:asciiTheme="minorEastAsia" w:hAnsiTheme="minorEastAsia" w:hint="eastAsia"/>
                <w:sz w:val="24"/>
                <w:szCs w:val="24"/>
              </w:rPr>
              <w:t>の</w:t>
            </w:r>
            <w:r w:rsidR="00066513" w:rsidRPr="00CB3815">
              <w:rPr>
                <w:rFonts w:asciiTheme="minorEastAsia" w:hAnsiTheme="minorEastAsia" w:hint="eastAsia"/>
                <w:sz w:val="24"/>
                <w:szCs w:val="24"/>
              </w:rPr>
              <w:t>振り返り</w:t>
            </w:r>
            <w:r w:rsidR="001C6D37" w:rsidRPr="00CB3815">
              <w:rPr>
                <w:rFonts w:asciiTheme="minorEastAsia" w:hAnsiTheme="minorEastAsia" w:hint="eastAsia"/>
                <w:sz w:val="24"/>
                <w:szCs w:val="24"/>
              </w:rPr>
              <w:t>を行った。</w:t>
            </w:r>
          </w:p>
          <w:p w14:paraId="2D6BAC7C" w14:textId="3EEF45B2" w:rsidR="00DB734B" w:rsidRPr="004C5238" w:rsidRDefault="00487104" w:rsidP="00DB734B">
            <w:pPr>
              <w:rPr>
                <w:rFonts w:asciiTheme="minorEastAsia" w:hAnsiTheme="minorEastAsia"/>
                <w:sz w:val="24"/>
                <w:szCs w:val="24"/>
              </w:rPr>
            </w:pPr>
            <w:r w:rsidRPr="004C5238">
              <w:rPr>
                <w:rFonts w:asciiTheme="minorEastAsia" w:hAnsiTheme="minorEastAsia" w:hint="eastAsia"/>
                <w:sz w:val="24"/>
                <w:szCs w:val="24"/>
              </w:rPr>
              <w:t xml:space="preserve">　</w:t>
            </w:r>
            <w:r w:rsidR="00DB734B" w:rsidRPr="004C5238">
              <w:rPr>
                <w:rFonts w:asciiTheme="minorEastAsia" w:hAnsiTheme="minorEastAsia" w:hint="eastAsia"/>
                <w:sz w:val="24"/>
                <w:szCs w:val="24"/>
              </w:rPr>
              <w:t>ひきこもりに関する相談窓口がわかりづらい課題があり、制度や分野ごとの属性を問わない包括的な相談機関として「重層的支援体制整備事業」の品川区の取り組み状況を知るため、担当</w:t>
            </w:r>
            <w:r w:rsidR="003004C4" w:rsidRPr="004C5238">
              <w:rPr>
                <w:rFonts w:asciiTheme="minorEastAsia" w:hAnsiTheme="minorEastAsia" w:hint="eastAsia"/>
                <w:sz w:val="24"/>
                <w:szCs w:val="24"/>
              </w:rPr>
              <w:t>する</w:t>
            </w:r>
            <w:r w:rsidR="00DB734B" w:rsidRPr="004C5238">
              <w:rPr>
                <w:rFonts w:asciiTheme="minorEastAsia" w:hAnsiTheme="minorEastAsia" w:hint="eastAsia"/>
                <w:sz w:val="24"/>
                <w:szCs w:val="24"/>
              </w:rPr>
              <w:t>福祉計画課</w:t>
            </w:r>
            <w:r w:rsidR="003004C4" w:rsidRPr="004C5238">
              <w:rPr>
                <w:rFonts w:asciiTheme="minorEastAsia" w:hAnsiTheme="minorEastAsia" w:hint="eastAsia"/>
                <w:sz w:val="24"/>
                <w:szCs w:val="24"/>
              </w:rPr>
              <w:t>担当者</w:t>
            </w:r>
            <w:r w:rsidR="00DB734B" w:rsidRPr="004C5238">
              <w:rPr>
                <w:rFonts w:asciiTheme="minorEastAsia" w:hAnsiTheme="minorEastAsia" w:hint="eastAsia"/>
                <w:sz w:val="24"/>
                <w:szCs w:val="24"/>
              </w:rPr>
              <w:t>より事業説明をした。</w:t>
            </w:r>
          </w:p>
          <w:p w14:paraId="54D388D8" w14:textId="05B00B6D" w:rsidR="00DB734B" w:rsidRPr="004C5238" w:rsidRDefault="00DB734B" w:rsidP="00DB734B">
            <w:pPr>
              <w:ind w:firstLineChars="100" w:firstLine="240"/>
              <w:rPr>
                <w:rFonts w:asciiTheme="minorEastAsia" w:hAnsiTheme="minorEastAsia"/>
                <w:sz w:val="24"/>
                <w:szCs w:val="24"/>
              </w:rPr>
            </w:pPr>
            <w:r w:rsidRPr="004C5238">
              <w:rPr>
                <w:rFonts w:asciiTheme="minorEastAsia" w:hAnsiTheme="minorEastAsia" w:hint="eastAsia"/>
                <w:sz w:val="24"/>
                <w:szCs w:val="24"/>
              </w:rPr>
              <w:t>品川区では、令和７年度重層的支援体制整備事業の本格実施に向け、</w:t>
            </w:r>
            <w:r w:rsidR="003004C4" w:rsidRPr="004C5238">
              <w:rPr>
                <w:rFonts w:asciiTheme="minorEastAsia" w:hAnsiTheme="minorEastAsia" w:hint="eastAsia"/>
                <w:sz w:val="24"/>
                <w:szCs w:val="24"/>
              </w:rPr>
              <w:t>事業の目的や内容の他、</w:t>
            </w:r>
            <w:r w:rsidRPr="004C5238">
              <w:rPr>
                <w:rFonts w:asciiTheme="minorEastAsia" w:hAnsiTheme="minorEastAsia" w:hint="eastAsia"/>
                <w:sz w:val="24"/>
                <w:szCs w:val="24"/>
              </w:rPr>
              <w:t>社会資源を一元化したシステムを構築</w:t>
            </w:r>
            <w:r w:rsidR="003004C4" w:rsidRPr="004C5238">
              <w:rPr>
                <w:rFonts w:asciiTheme="minorEastAsia" w:hAnsiTheme="minorEastAsia" w:hint="eastAsia"/>
                <w:sz w:val="24"/>
                <w:szCs w:val="24"/>
              </w:rPr>
              <w:t>中である</w:t>
            </w:r>
            <w:r w:rsidRPr="004C5238">
              <w:rPr>
                <w:rFonts w:asciiTheme="minorEastAsia" w:hAnsiTheme="minorEastAsia" w:hint="eastAsia"/>
                <w:sz w:val="24"/>
                <w:szCs w:val="24"/>
              </w:rPr>
              <w:t>こと、24時間365日・誰でも無料・匿名で利用できるチャット相談窓口が開始されたことなど</w:t>
            </w:r>
            <w:r w:rsidR="003004C4" w:rsidRPr="004C5238">
              <w:rPr>
                <w:rFonts w:asciiTheme="minorEastAsia" w:hAnsiTheme="minorEastAsia" w:hint="eastAsia"/>
                <w:sz w:val="24"/>
                <w:szCs w:val="24"/>
              </w:rPr>
              <w:t>について、説明があった。</w:t>
            </w:r>
          </w:p>
          <w:p w14:paraId="62B2C0BA" w14:textId="685E02C4" w:rsidR="00487104" w:rsidRPr="00DB734B" w:rsidRDefault="00DB734B" w:rsidP="00DB734B">
            <w:pPr>
              <w:ind w:firstLineChars="100" w:firstLine="240"/>
              <w:rPr>
                <w:rFonts w:asciiTheme="minorEastAsia" w:hAnsiTheme="minorEastAsia"/>
                <w:sz w:val="24"/>
                <w:szCs w:val="24"/>
              </w:rPr>
            </w:pPr>
            <w:r w:rsidRPr="004C5238">
              <w:rPr>
                <w:rFonts w:asciiTheme="minorEastAsia" w:hAnsiTheme="minorEastAsia" w:hint="eastAsia"/>
                <w:sz w:val="24"/>
                <w:szCs w:val="24"/>
              </w:rPr>
              <w:t>その後、グループワークで協議し、福祉計画課担当者と共有した。</w:t>
            </w:r>
          </w:p>
        </w:tc>
      </w:tr>
      <w:tr w:rsidR="0012314F" w14:paraId="550F44C9" w14:textId="77777777" w:rsidTr="00284056">
        <w:trPr>
          <w:gridAfter w:val="1"/>
          <w:wAfter w:w="427" w:type="dxa"/>
        </w:trPr>
        <w:tc>
          <w:tcPr>
            <w:tcW w:w="8504" w:type="dxa"/>
          </w:tcPr>
          <w:p w14:paraId="77083914" w14:textId="77777777" w:rsidR="0012314F" w:rsidRDefault="0012314F" w:rsidP="0012314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（１）グループワーク</w:t>
            </w:r>
          </w:p>
          <w:p w14:paraId="3C138CD9" w14:textId="2DD32EB3" w:rsidR="0012314F" w:rsidRPr="0012314F" w:rsidRDefault="00066513" w:rsidP="0012314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12314F">
              <w:rPr>
                <w:rFonts w:asciiTheme="minorEastAsia" w:hAnsiTheme="minorEastAsia" w:hint="eastAsia"/>
                <w:color w:val="000000" w:themeColor="text1"/>
                <w:sz w:val="24"/>
                <w:szCs w:val="24"/>
              </w:rPr>
              <w:t>重層的支援体制整備事業</w:t>
            </w:r>
            <w:r w:rsidR="00D6373F">
              <w:rPr>
                <w:rFonts w:asciiTheme="minorEastAsia" w:hAnsiTheme="minorEastAsia" w:hint="eastAsia"/>
                <w:color w:val="000000" w:themeColor="text1"/>
                <w:sz w:val="24"/>
                <w:szCs w:val="24"/>
              </w:rPr>
              <w:t>の取り組みを知ったことで、自分たちの役割でどのように連携していけるか、グループワークを行い、各グループから発表した。</w:t>
            </w:r>
          </w:p>
        </w:tc>
      </w:tr>
      <w:tr w:rsidR="002F4F5D" w:rsidRPr="0048305D" w14:paraId="6D052CD4" w14:textId="77777777" w:rsidTr="00284056">
        <w:trPr>
          <w:gridAfter w:val="1"/>
          <w:wAfter w:w="427" w:type="dxa"/>
        </w:trPr>
        <w:tc>
          <w:tcPr>
            <w:tcW w:w="8504" w:type="dxa"/>
            <w:shd w:val="clear" w:color="auto" w:fill="auto"/>
          </w:tcPr>
          <w:p w14:paraId="768D5E7B" w14:textId="3E562179" w:rsidR="00C2132E" w:rsidRPr="003F6B14" w:rsidRDefault="00EE7A6D" w:rsidP="003F6B14">
            <w:pPr>
              <w:pStyle w:val="aa"/>
              <w:numPr>
                <w:ilvl w:val="0"/>
                <w:numId w:val="4"/>
              </w:numPr>
              <w:ind w:leftChars="0"/>
              <w:rPr>
                <w:rFonts w:asciiTheme="minorEastAsia" w:hAnsiTheme="minorEastAsia"/>
                <w:sz w:val="24"/>
                <w:szCs w:val="24"/>
              </w:rPr>
            </w:pPr>
            <w:r w:rsidRPr="003F6B14">
              <w:rPr>
                <w:rFonts w:asciiTheme="minorEastAsia" w:hAnsiTheme="minorEastAsia" w:hint="eastAsia"/>
                <w:sz w:val="24"/>
                <w:szCs w:val="24"/>
              </w:rPr>
              <w:t>グループから出た意見</w:t>
            </w:r>
          </w:p>
          <w:p w14:paraId="2E576602" w14:textId="538A3F7F" w:rsidR="00EE7A6D" w:rsidRDefault="00EE7A6D" w:rsidP="009802DB">
            <w:pPr>
              <w:ind w:leftChars="100" w:left="450" w:hangingChars="100" w:hanging="240"/>
              <w:rPr>
                <w:rFonts w:asciiTheme="minorEastAsia" w:hAnsiTheme="minorEastAsia"/>
                <w:sz w:val="24"/>
                <w:szCs w:val="24"/>
              </w:rPr>
            </w:pPr>
            <w:r>
              <w:rPr>
                <w:rFonts w:asciiTheme="minorEastAsia" w:hAnsiTheme="minorEastAsia" w:hint="eastAsia"/>
                <w:sz w:val="24"/>
                <w:szCs w:val="24"/>
              </w:rPr>
              <w:t>・支援機関同</w:t>
            </w:r>
            <w:r w:rsidRPr="0080092C">
              <w:rPr>
                <w:rFonts w:asciiTheme="minorEastAsia" w:hAnsiTheme="minorEastAsia" w:hint="eastAsia"/>
                <w:sz w:val="24"/>
                <w:szCs w:val="24"/>
              </w:rPr>
              <w:t>士</w:t>
            </w:r>
            <w:r w:rsidR="003F6B14" w:rsidRPr="0080092C">
              <w:rPr>
                <w:rFonts w:asciiTheme="minorEastAsia" w:hAnsiTheme="minorEastAsia" w:hint="eastAsia"/>
                <w:sz w:val="24"/>
                <w:szCs w:val="24"/>
              </w:rPr>
              <w:t>（高齢</w:t>
            </w:r>
            <w:r w:rsidR="00F10FFA" w:rsidRPr="0080092C">
              <w:rPr>
                <w:rFonts w:asciiTheme="minorEastAsia" w:hAnsiTheme="minorEastAsia" w:hint="eastAsia"/>
                <w:sz w:val="24"/>
                <w:szCs w:val="24"/>
              </w:rPr>
              <w:t>・</w:t>
            </w:r>
            <w:r w:rsidR="003F6B14" w:rsidRPr="0080092C">
              <w:rPr>
                <w:rFonts w:asciiTheme="minorEastAsia" w:hAnsiTheme="minorEastAsia" w:hint="eastAsia"/>
                <w:sz w:val="24"/>
                <w:szCs w:val="24"/>
              </w:rPr>
              <w:t>障害</w:t>
            </w:r>
            <w:r w:rsidR="00F10FFA" w:rsidRPr="0080092C">
              <w:rPr>
                <w:rFonts w:asciiTheme="minorEastAsia" w:hAnsiTheme="minorEastAsia" w:hint="eastAsia"/>
                <w:sz w:val="24"/>
                <w:szCs w:val="24"/>
              </w:rPr>
              <w:t>・</w:t>
            </w:r>
            <w:r w:rsidR="003F6B14" w:rsidRPr="0080092C">
              <w:rPr>
                <w:rFonts w:asciiTheme="minorEastAsia" w:hAnsiTheme="minorEastAsia" w:hint="eastAsia"/>
                <w:sz w:val="24"/>
                <w:szCs w:val="24"/>
              </w:rPr>
              <w:t>児童問わず）</w:t>
            </w:r>
            <w:r>
              <w:rPr>
                <w:rFonts w:asciiTheme="minorEastAsia" w:hAnsiTheme="minorEastAsia" w:hint="eastAsia"/>
                <w:sz w:val="24"/>
                <w:szCs w:val="24"/>
              </w:rPr>
              <w:t>チャットなどで相談できるシステムを導入し、相談のハードルを下げる</w:t>
            </w:r>
          </w:p>
          <w:p w14:paraId="48F8FF13" w14:textId="29BB63C2" w:rsidR="00EE7A6D" w:rsidRDefault="00EE7A6D" w:rsidP="009802DB">
            <w:pPr>
              <w:ind w:leftChars="100" w:left="450" w:hangingChars="100" w:hanging="240"/>
              <w:rPr>
                <w:rFonts w:asciiTheme="minorEastAsia" w:hAnsiTheme="minorEastAsia"/>
                <w:sz w:val="24"/>
                <w:szCs w:val="24"/>
              </w:rPr>
            </w:pPr>
            <w:r>
              <w:rPr>
                <w:rFonts w:asciiTheme="minorEastAsia" w:hAnsiTheme="minorEastAsia" w:hint="eastAsia"/>
                <w:sz w:val="24"/>
                <w:szCs w:val="24"/>
              </w:rPr>
              <w:t>・支援機関同士顔を合わせる機会作り、他機関の情報収集と横のつながりや支援者のつながり</w:t>
            </w:r>
            <w:r w:rsidRPr="00CB3815">
              <w:rPr>
                <w:rFonts w:asciiTheme="minorEastAsia" w:hAnsiTheme="minorEastAsia" w:hint="eastAsia"/>
                <w:sz w:val="24"/>
                <w:szCs w:val="24"/>
              </w:rPr>
              <w:t>の</w:t>
            </w:r>
            <w:r w:rsidR="003F6B14" w:rsidRPr="00CB3815">
              <w:rPr>
                <w:rFonts w:asciiTheme="minorEastAsia" w:hAnsiTheme="minorEastAsia" w:hint="eastAsia"/>
                <w:sz w:val="24"/>
                <w:szCs w:val="24"/>
              </w:rPr>
              <w:t>機会</w:t>
            </w:r>
            <w:r w:rsidRPr="00CB3815">
              <w:rPr>
                <w:rFonts w:asciiTheme="minorEastAsia" w:hAnsiTheme="minorEastAsia" w:hint="eastAsia"/>
                <w:sz w:val="24"/>
                <w:szCs w:val="24"/>
              </w:rPr>
              <w:t>を</w:t>
            </w:r>
            <w:r>
              <w:rPr>
                <w:rFonts w:asciiTheme="minorEastAsia" w:hAnsiTheme="minorEastAsia" w:hint="eastAsia"/>
                <w:sz w:val="24"/>
                <w:szCs w:val="24"/>
              </w:rPr>
              <w:t>増やしていく</w:t>
            </w:r>
          </w:p>
          <w:p w14:paraId="5F7DDF3A" w14:textId="516F651C" w:rsidR="00EE7A6D" w:rsidRDefault="00EE7A6D" w:rsidP="009802DB">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621F19">
              <w:rPr>
                <w:rFonts w:asciiTheme="minorEastAsia" w:hAnsiTheme="minorEastAsia" w:hint="eastAsia"/>
                <w:sz w:val="24"/>
                <w:szCs w:val="24"/>
              </w:rPr>
              <w:t>新しい資源（あなたのいばしょ）を区民に広く周知</w:t>
            </w:r>
            <w:r w:rsidR="003F6B14">
              <w:rPr>
                <w:rFonts w:asciiTheme="minorEastAsia" w:hAnsiTheme="minorEastAsia" w:hint="eastAsia"/>
                <w:sz w:val="24"/>
                <w:szCs w:val="24"/>
              </w:rPr>
              <w:t>する</w:t>
            </w:r>
          </w:p>
          <w:p w14:paraId="24DDD370" w14:textId="3986BF56" w:rsidR="00621F19" w:rsidRPr="00621F19" w:rsidRDefault="00621F19" w:rsidP="009802DB">
            <w:pPr>
              <w:ind w:leftChars="100" w:left="450" w:hangingChars="100" w:hanging="240"/>
              <w:rPr>
                <w:rFonts w:asciiTheme="minorEastAsia" w:hAnsiTheme="minorEastAsia"/>
                <w:sz w:val="24"/>
                <w:szCs w:val="24"/>
              </w:rPr>
            </w:pPr>
            <w:r>
              <w:rPr>
                <w:rFonts w:asciiTheme="minorEastAsia" w:hAnsiTheme="minorEastAsia" w:hint="eastAsia"/>
                <w:sz w:val="24"/>
                <w:szCs w:val="24"/>
              </w:rPr>
              <w:t>・支え愛ほっとステーションは区内に多数設置しており、区民と身近な窓口であるため、対象を多世代に拡大していくことは、相談窓口拡大に期待できる</w:t>
            </w:r>
          </w:p>
        </w:tc>
      </w:tr>
      <w:tr w:rsidR="0095525C" w:rsidRPr="0048305D" w14:paraId="6EF01689" w14:textId="77777777" w:rsidTr="00284056">
        <w:trPr>
          <w:gridAfter w:val="1"/>
          <w:wAfter w:w="427" w:type="dxa"/>
        </w:trPr>
        <w:tc>
          <w:tcPr>
            <w:tcW w:w="8504" w:type="dxa"/>
            <w:shd w:val="clear" w:color="auto" w:fill="auto"/>
          </w:tcPr>
          <w:p w14:paraId="532124A9" w14:textId="42EAB0A4" w:rsidR="003D28D7" w:rsidRPr="006007FB" w:rsidRDefault="00D6373F" w:rsidP="003F6B14">
            <w:pPr>
              <w:pStyle w:val="aa"/>
              <w:numPr>
                <w:ilvl w:val="0"/>
                <w:numId w:val="4"/>
              </w:numPr>
              <w:ind w:leftChars="0"/>
              <w:rPr>
                <w:rFonts w:asciiTheme="minorEastAsia" w:hAnsiTheme="minorEastAsia"/>
                <w:color w:val="000000" w:themeColor="text1"/>
                <w:sz w:val="24"/>
                <w:szCs w:val="24"/>
              </w:rPr>
            </w:pPr>
            <w:r w:rsidRPr="006007FB">
              <w:rPr>
                <w:rFonts w:asciiTheme="minorEastAsia" w:hAnsiTheme="minorEastAsia" w:hint="eastAsia"/>
                <w:color w:val="000000" w:themeColor="text1"/>
                <w:sz w:val="24"/>
                <w:szCs w:val="24"/>
              </w:rPr>
              <w:t>相談窓口の周知方法について</w:t>
            </w:r>
            <w:r w:rsidR="003004C4" w:rsidRPr="006007FB">
              <w:rPr>
                <w:rFonts w:asciiTheme="minorEastAsia" w:hAnsiTheme="minorEastAsia" w:hint="eastAsia"/>
                <w:color w:val="000000" w:themeColor="text1"/>
                <w:sz w:val="24"/>
                <w:szCs w:val="24"/>
              </w:rPr>
              <w:t>の提案</w:t>
            </w:r>
          </w:p>
          <w:p w14:paraId="7B462A22" w14:textId="04BAF30E" w:rsidR="00EE7A6D" w:rsidRPr="006007FB" w:rsidRDefault="00D6373F" w:rsidP="00D6373F">
            <w:pPr>
              <w:rPr>
                <w:rFonts w:asciiTheme="minorEastAsia" w:hAnsiTheme="minorEastAsia"/>
                <w:color w:val="000000" w:themeColor="text1"/>
                <w:sz w:val="24"/>
                <w:szCs w:val="24"/>
              </w:rPr>
            </w:pPr>
            <w:r w:rsidRPr="006007FB">
              <w:rPr>
                <w:rFonts w:asciiTheme="minorEastAsia" w:hAnsiTheme="minorEastAsia" w:hint="eastAsia"/>
                <w:color w:val="000000" w:themeColor="text1"/>
                <w:sz w:val="24"/>
                <w:szCs w:val="24"/>
              </w:rPr>
              <w:t xml:space="preserve">　・区民健診や手当の通知など</w:t>
            </w:r>
            <w:r w:rsidR="003F6B14" w:rsidRPr="006007FB">
              <w:rPr>
                <w:rFonts w:asciiTheme="minorEastAsia" w:hAnsiTheme="minorEastAsia" w:hint="eastAsia"/>
                <w:color w:val="000000" w:themeColor="text1"/>
                <w:sz w:val="24"/>
                <w:szCs w:val="24"/>
              </w:rPr>
              <w:t>。</w:t>
            </w:r>
            <w:r w:rsidRPr="006007FB">
              <w:rPr>
                <w:rFonts w:asciiTheme="minorEastAsia" w:hAnsiTheme="minorEastAsia" w:hint="eastAsia"/>
                <w:color w:val="000000" w:themeColor="text1"/>
                <w:sz w:val="24"/>
                <w:szCs w:val="24"/>
              </w:rPr>
              <w:t>区から</w:t>
            </w:r>
            <w:r w:rsidR="00EE7A6D" w:rsidRPr="006007FB">
              <w:rPr>
                <w:rFonts w:asciiTheme="minorEastAsia" w:hAnsiTheme="minorEastAsia" w:hint="eastAsia"/>
                <w:color w:val="000000" w:themeColor="text1"/>
                <w:sz w:val="24"/>
                <w:szCs w:val="24"/>
              </w:rPr>
              <w:t>の</w:t>
            </w:r>
            <w:r w:rsidRPr="006007FB">
              <w:rPr>
                <w:rFonts w:asciiTheme="minorEastAsia" w:hAnsiTheme="minorEastAsia" w:hint="eastAsia"/>
                <w:color w:val="000000" w:themeColor="text1"/>
                <w:sz w:val="24"/>
                <w:szCs w:val="24"/>
              </w:rPr>
              <w:t>郵送物に同封する</w:t>
            </w:r>
          </w:p>
          <w:p w14:paraId="32A02189" w14:textId="109AD3B9" w:rsidR="00EE7A6D" w:rsidRPr="006007FB" w:rsidRDefault="00EE7A6D" w:rsidP="00D6373F">
            <w:pPr>
              <w:rPr>
                <w:rFonts w:asciiTheme="minorEastAsia" w:hAnsiTheme="minorEastAsia"/>
                <w:color w:val="000000" w:themeColor="text1"/>
                <w:sz w:val="24"/>
                <w:szCs w:val="24"/>
              </w:rPr>
            </w:pPr>
            <w:r w:rsidRPr="006007FB">
              <w:rPr>
                <w:rFonts w:asciiTheme="minorEastAsia" w:hAnsiTheme="minorEastAsia" w:hint="eastAsia"/>
                <w:color w:val="000000" w:themeColor="text1"/>
                <w:sz w:val="24"/>
                <w:szCs w:val="24"/>
              </w:rPr>
              <w:t xml:space="preserve">　・ケーブルテレビで周知</w:t>
            </w:r>
          </w:p>
          <w:p w14:paraId="420E0315" w14:textId="2FD9DDEC" w:rsidR="00EE7A6D" w:rsidRPr="006007FB" w:rsidRDefault="00D6373F" w:rsidP="00D6373F">
            <w:pPr>
              <w:rPr>
                <w:rFonts w:asciiTheme="minorEastAsia" w:hAnsiTheme="minorEastAsia"/>
                <w:color w:val="000000" w:themeColor="text1"/>
                <w:sz w:val="24"/>
                <w:szCs w:val="24"/>
              </w:rPr>
            </w:pPr>
            <w:r w:rsidRPr="006007FB">
              <w:rPr>
                <w:rFonts w:asciiTheme="minorEastAsia" w:hAnsiTheme="minorEastAsia" w:hint="eastAsia"/>
                <w:color w:val="000000" w:themeColor="text1"/>
                <w:sz w:val="24"/>
                <w:szCs w:val="24"/>
              </w:rPr>
              <w:t xml:space="preserve">　</w:t>
            </w:r>
            <w:r w:rsidR="00EE7A6D" w:rsidRPr="006007FB">
              <w:rPr>
                <w:rFonts w:asciiTheme="minorEastAsia" w:hAnsiTheme="minorEastAsia" w:hint="eastAsia"/>
                <w:color w:val="000000" w:themeColor="text1"/>
                <w:sz w:val="24"/>
                <w:szCs w:val="24"/>
              </w:rPr>
              <w:t>・若者が集まる場所（ネットカフェや図書館、トイレの個室など）で配布</w:t>
            </w:r>
          </w:p>
          <w:p w14:paraId="39FE6186" w14:textId="2ACF7F25" w:rsidR="00EE7A6D" w:rsidRPr="006007FB" w:rsidRDefault="00EE7A6D" w:rsidP="00D6373F">
            <w:pPr>
              <w:rPr>
                <w:rFonts w:asciiTheme="minorEastAsia" w:hAnsiTheme="minorEastAsia"/>
                <w:color w:val="000000" w:themeColor="text1"/>
                <w:sz w:val="24"/>
                <w:szCs w:val="24"/>
              </w:rPr>
            </w:pPr>
            <w:r w:rsidRPr="006007FB">
              <w:rPr>
                <w:rFonts w:asciiTheme="minorEastAsia" w:hAnsiTheme="minorEastAsia" w:hint="eastAsia"/>
                <w:color w:val="000000" w:themeColor="text1"/>
                <w:sz w:val="24"/>
                <w:szCs w:val="24"/>
              </w:rPr>
              <w:t xml:space="preserve">　・学校の保健室や会社の健康管理室などで配布</w:t>
            </w:r>
          </w:p>
        </w:tc>
      </w:tr>
      <w:tr w:rsidR="00DD0451" w:rsidRPr="0048305D" w14:paraId="265F2028" w14:textId="77777777" w:rsidTr="00284056">
        <w:trPr>
          <w:gridAfter w:val="1"/>
          <w:wAfter w:w="427" w:type="dxa"/>
        </w:trPr>
        <w:tc>
          <w:tcPr>
            <w:tcW w:w="8504" w:type="dxa"/>
            <w:shd w:val="clear" w:color="auto" w:fill="auto"/>
          </w:tcPr>
          <w:p w14:paraId="20EC3583" w14:textId="7D974F29" w:rsidR="00DD0451" w:rsidRPr="006007FB" w:rsidRDefault="00DD0451" w:rsidP="00DD0451">
            <w:pPr>
              <w:rPr>
                <w:rFonts w:asciiTheme="minorEastAsia" w:hAnsiTheme="minorEastAsia"/>
                <w:color w:val="000000" w:themeColor="text1"/>
                <w:sz w:val="24"/>
                <w:szCs w:val="24"/>
              </w:rPr>
            </w:pPr>
            <w:r w:rsidRPr="006007FB">
              <w:rPr>
                <w:rFonts w:asciiTheme="minorEastAsia" w:hAnsiTheme="minorEastAsia" w:hint="eastAsia"/>
                <w:color w:val="000000" w:themeColor="text1"/>
                <w:sz w:val="24"/>
                <w:szCs w:val="24"/>
              </w:rPr>
              <w:t>（２）まとめ</w:t>
            </w:r>
          </w:p>
          <w:p w14:paraId="44F3093B" w14:textId="3B25B9A7" w:rsidR="00DD0451" w:rsidRPr="006007FB" w:rsidRDefault="00DD0451" w:rsidP="00DD0451">
            <w:pPr>
              <w:rPr>
                <w:rFonts w:asciiTheme="minorEastAsia" w:hAnsiTheme="minorEastAsia"/>
                <w:color w:val="000000" w:themeColor="text1"/>
                <w:sz w:val="24"/>
                <w:szCs w:val="24"/>
              </w:rPr>
            </w:pPr>
            <w:r w:rsidRPr="006007FB">
              <w:rPr>
                <w:rFonts w:asciiTheme="minorEastAsia" w:hAnsiTheme="minorEastAsia" w:hint="eastAsia"/>
                <w:color w:val="000000" w:themeColor="text1"/>
                <w:sz w:val="24"/>
                <w:szCs w:val="24"/>
              </w:rPr>
              <w:t xml:space="preserve">　制度や分野ごとの属性を問わない包括的な相談機関があることを知った。地域の中の一つの相談機関にいる相談支援専門員として、アンテナをはり、支援が必要そうな</w:t>
            </w:r>
            <w:r w:rsidR="00E06640" w:rsidRPr="006007FB">
              <w:rPr>
                <w:rFonts w:asciiTheme="minorEastAsia" w:hAnsiTheme="minorEastAsia" w:hint="eastAsia"/>
                <w:color w:val="000000" w:themeColor="text1"/>
                <w:sz w:val="24"/>
                <w:szCs w:val="24"/>
              </w:rPr>
              <w:t>ケースだと感じた</w:t>
            </w:r>
            <w:r w:rsidRPr="006007FB">
              <w:rPr>
                <w:rFonts w:asciiTheme="minorEastAsia" w:hAnsiTheme="minorEastAsia" w:hint="eastAsia"/>
                <w:color w:val="000000" w:themeColor="text1"/>
                <w:sz w:val="24"/>
                <w:szCs w:val="24"/>
              </w:rPr>
              <w:t>際は、アプローチしてみる、連携するなど、アクションをしていくことを確認した。</w:t>
            </w:r>
          </w:p>
          <w:p w14:paraId="2A8CB38E" w14:textId="292A19F7" w:rsidR="00DD0451" w:rsidRPr="006007FB" w:rsidRDefault="00DD0451" w:rsidP="00DD0451">
            <w:pPr>
              <w:rPr>
                <w:rFonts w:asciiTheme="minorEastAsia" w:hAnsiTheme="minorEastAsia"/>
                <w:color w:val="000000" w:themeColor="text1"/>
                <w:sz w:val="24"/>
                <w:szCs w:val="24"/>
              </w:rPr>
            </w:pPr>
          </w:p>
          <w:p w14:paraId="43F4EE19" w14:textId="53DEEF3C" w:rsidR="00DD0451" w:rsidRPr="006007FB" w:rsidRDefault="00DD0451" w:rsidP="00DD0451">
            <w:pPr>
              <w:rPr>
                <w:rFonts w:asciiTheme="minorEastAsia" w:hAnsiTheme="minorEastAsia"/>
                <w:color w:val="000000" w:themeColor="text1"/>
                <w:sz w:val="24"/>
                <w:szCs w:val="24"/>
              </w:rPr>
            </w:pPr>
          </w:p>
        </w:tc>
      </w:tr>
      <w:tr w:rsidR="002F4F5D" w:rsidRPr="0052444D" w14:paraId="59A486D2" w14:textId="77777777" w:rsidTr="00284056">
        <w:trPr>
          <w:gridAfter w:val="1"/>
          <w:wAfter w:w="427" w:type="dxa"/>
        </w:trPr>
        <w:tc>
          <w:tcPr>
            <w:tcW w:w="8504" w:type="dxa"/>
          </w:tcPr>
          <w:p w14:paraId="7A95A33E" w14:textId="0B1CC99B" w:rsidR="002F4F5D" w:rsidRPr="00B170D6" w:rsidRDefault="00BF761A" w:rsidP="00621F19">
            <w:pPr>
              <w:rPr>
                <w:rFonts w:asciiTheme="minorEastAsia" w:hAnsiTheme="minorEastAsia"/>
                <w:b/>
                <w:color w:val="FF0000"/>
                <w:sz w:val="24"/>
                <w:szCs w:val="24"/>
              </w:rPr>
            </w:pPr>
            <w:r w:rsidRPr="00B170D6">
              <w:rPr>
                <w:rFonts w:asciiTheme="minorEastAsia" w:hAnsiTheme="minorEastAsia" w:hint="eastAsia"/>
                <w:b/>
                <w:color w:val="000000" w:themeColor="text1"/>
                <w:sz w:val="24"/>
                <w:szCs w:val="24"/>
              </w:rPr>
              <w:lastRenderedPageBreak/>
              <w:t>３</w:t>
            </w:r>
            <w:r w:rsidR="002F4F5D" w:rsidRPr="00B170D6">
              <w:rPr>
                <w:rFonts w:asciiTheme="minorEastAsia" w:hAnsiTheme="minorEastAsia" w:hint="eastAsia"/>
                <w:b/>
                <w:color w:val="000000" w:themeColor="text1"/>
                <w:sz w:val="24"/>
                <w:szCs w:val="24"/>
              </w:rPr>
              <w:t>．</w:t>
            </w:r>
            <w:r w:rsidR="00621F19">
              <w:rPr>
                <w:rFonts w:asciiTheme="minorEastAsia" w:hAnsiTheme="minorEastAsia" w:hint="eastAsia"/>
                <w:b/>
                <w:color w:val="000000" w:themeColor="text1"/>
                <w:sz w:val="24"/>
                <w:szCs w:val="24"/>
              </w:rPr>
              <w:t>地域生活移行に関する取り組みについて</w:t>
            </w:r>
            <w:r w:rsidR="00621F19" w:rsidRPr="00B170D6">
              <w:rPr>
                <w:rFonts w:asciiTheme="minorEastAsia" w:hAnsiTheme="minorEastAsia"/>
                <w:b/>
                <w:color w:val="FF0000"/>
                <w:sz w:val="24"/>
                <w:szCs w:val="24"/>
              </w:rPr>
              <w:t xml:space="preserve"> </w:t>
            </w:r>
          </w:p>
        </w:tc>
      </w:tr>
      <w:tr w:rsidR="00621F19" w:rsidRPr="0052444D" w14:paraId="5CC0030A" w14:textId="77777777" w:rsidTr="00284056">
        <w:trPr>
          <w:gridAfter w:val="1"/>
          <w:wAfter w:w="427" w:type="dxa"/>
        </w:trPr>
        <w:tc>
          <w:tcPr>
            <w:tcW w:w="8504" w:type="dxa"/>
          </w:tcPr>
          <w:p w14:paraId="47EECB7D" w14:textId="7F57519D" w:rsidR="00621F19" w:rsidRPr="00CB3815" w:rsidRDefault="00621F19" w:rsidP="00621F19">
            <w:pPr>
              <w:ind w:left="240" w:hangingChars="100" w:hanging="240"/>
              <w:rPr>
                <w:rFonts w:asciiTheme="minorEastAsia" w:hAnsiTheme="minorEastAsia"/>
                <w:sz w:val="24"/>
                <w:szCs w:val="24"/>
              </w:rPr>
            </w:pPr>
            <w:r w:rsidRPr="00CB3815">
              <w:rPr>
                <w:rFonts w:asciiTheme="minorEastAsia" w:hAnsiTheme="minorEastAsia" w:hint="eastAsia"/>
                <w:sz w:val="24"/>
                <w:szCs w:val="24"/>
              </w:rPr>
              <w:t>（１）地域生活移行に向けての取り組み状況</w:t>
            </w:r>
            <w:r w:rsidR="00E573A4" w:rsidRPr="00CB3815">
              <w:rPr>
                <w:rFonts w:asciiTheme="minorEastAsia" w:hAnsiTheme="minorEastAsia" w:hint="eastAsia"/>
                <w:sz w:val="24"/>
                <w:szCs w:val="24"/>
              </w:rPr>
              <w:t>や課題</w:t>
            </w:r>
            <w:r w:rsidRPr="00CB3815">
              <w:rPr>
                <w:rFonts w:asciiTheme="minorEastAsia" w:hAnsiTheme="minorEastAsia" w:hint="eastAsia"/>
                <w:sz w:val="24"/>
                <w:szCs w:val="24"/>
              </w:rPr>
              <w:t>の共有</w:t>
            </w:r>
          </w:p>
          <w:p w14:paraId="589B5EC6" w14:textId="4CA51E55" w:rsidR="00A04E32" w:rsidRPr="00CB3815" w:rsidRDefault="00A04E32" w:rsidP="00F10FFA">
            <w:pPr>
              <w:ind w:leftChars="100" w:left="450" w:hangingChars="100" w:hanging="240"/>
              <w:rPr>
                <w:rFonts w:asciiTheme="minorEastAsia" w:hAnsiTheme="minorEastAsia"/>
                <w:sz w:val="24"/>
                <w:szCs w:val="24"/>
              </w:rPr>
            </w:pPr>
            <w:r w:rsidRPr="00CB3815">
              <w:rPr>
                <w:rFonts w:asciiTheme="minorEastAsia" w:hAnsiTheme="minorEastAsia" w:hint="eastAsia"/>
                <w:sz w:val="24"/>
                <w:szCs w:val="24"/>
              </w:rPr>
              <w:t>（ケース）</w:t>
            </w:r>
          </w:p>
          <w:p w14:paraId="382EBD3F" w14:textId="4343229B" w:rsidR="00A04E32" w:rsidRPr="00CB3815" w:rsidRDefault="00A04E32" w:rsidP="003004C4">
            <w:pPr>
              <w:rPr>
                <w:rFonts w:asciiTheme="minorEastAsia" w:hAnsiTheme="minorEastAsia"/>
                <w:sz w:val="24"/>
                <w:szCs w:val="24"/>
              </w:rPr>
            </w:pPr>
            <w:r w:rsidRPr="00CB3815">
              <w:rPr>
                <w:rFonts w:asciiTheme="minorEastAsia" w:hAnsiTheme="minorEastAsia" w:hint="eastAsia"/>
                <w:sz w:val="24"/>
                <w:szCs w:val="24"/>
              </w:rPr>
              <w:t>・長年地域移行を考えてきた方。見学・体験・面談を経て入居となった。</w:t>
            </w:r>
          </w:p>
          <w:p w14:paraId="7554B435" w14:textId="185CFDB3" w:rsidR="00621F19" w:rsidRDefault="00E573A4" w:rsidP="003004C4">
            <w:pPr>
              <w:ind w:leftChars="13" w:left="267" w:hangingChars="100" w:hanging="240"/>
              <w:rPr>
                <w:rFonts w:asciiTheme="minorEastAsia" w:hAnsiTheme="minorEastAsia"/>
                <w:sz w:val="24"/>
                <w:szCs w:val="24"/>
              </w:rPr>
            </w:pPr>
            <w:r w:rsidRPr="00CB3815">
              <w:rPr>
                <w:rFonts w:asciiTheme="minorEastAsia" w:hAnsiTheme="minorEastAsia" w:hint="eastAsia"/>
                <w:sz w:val="24"/>
                <w:szCs w:val="24"/>
              </w:rPr>
              <w:t>・</w:t>
            </w:r>
            <w:r w:rsidR="00F10FFA" w:rsidRPr="00CB3815">
              <w:rPr>
                <w:rFonts w:asciiTheme="minorEastAsia" w:hAnsiTheme="minorEastAsia" w:hint="eastAsia"/>
                <w:sz w:val="24"/>
                <w:szCs w:val="24"/>
              </w:rPr>
              <w:t>本人・</w:t>
            </w:r>
            <w:r w:rsidRPr="00CB3815">
              <w:rPr>
                <w:rFonts w:asciiTheme="minorEastAsia" w:hAnsiTheme="minorEastAsia" w:hint="eastAsia"/>
                <w:sz w:val="24"/>
                <w:szCs w:val="24"/>
              </w:rPr>
              <w:t>家族</w:t>
            </w:r>
            <w:r w:rsidR="00F10FFA" w:rsidRPr="00CB3815">
              <w:rPr>
                <w:rFonts w:asciiTheme="minorEastAsia" w:hAnsiTheme="minorEastAsia" w:hint="eastAsia"/>
                <w:sz w:val="24"/>
                <w:szCs w:val="24"/>
              </w:rPr>
              <w:t>共に</w:t>
            </w:r>
            <w:r w:rsidRPr="00CB3815">
              <w:rPr>
                <w:rFonts w:asciiTheme="minorEastAsia" w:hAnsiTheme="minorEastAsia" w:hint="eastAsia"/>
                <w:sz w:val="24"/>
                <w:szCs w:val="24"/>
              </w:rPr>
              <w:t>グループホームの見学を行い、体験入居まで進んだが、</w:t>
            </w:r>
            <w:r w:rsidR="00F10FFA" w:rsidRPr="00CB3815">
              <w:rPr>
                <w:rFonts w:asciiTheme="minorEastAsia" w:hAnsiTheme="minorEastAsia" w:hint="eastAsia"/>
                <w:sz w:val="24"/>
                <w:szCs w:val="24"/>
              </w:rPr>
              <w:t>主治医から移行に対する慎重な意見があったことで地域移行を取り下げた。</w:t>
            </w:r>
          </w:p>
          <w:p w14:paraId="427D84C8" w14:textId="77777777" w:rsidR="00FB573E" w:rsidRPr="00CB3815" w:rsidRDefault="00FB573E" w:rsidP="003004C4">
            <w:pPr>
              <w:ind w:leftChars="13" w:left="267" w:hangingChars="100" w:hanging="240"/>
              <w:rPr>
                <w:rFonts w:asciiTheme="minorEastAsia" w:hAnsiTheme="minorEastAsia"/>
                <w:sz w:val="24"/>
                <w:szCs w:val="24"/>
              </w:rPr>
            </w:pPr>
          </w:p>
          <w:p w14:paraId="0FA4FD1A" w14:textId="17B73386" w:rsidR="00A04E32" w:rsidRPr="00CB3815" w:rsidRDefault="00A04E32" w:rsidP="00F10FFA">
            <w:pPr>
              <w:ind w:leftChars="100" w:left="450" w:hangingChars="100" w:hanging="240"/>
              <w:rPr>
                <w:rFonts w:asciiTheme="minorEastAsia" w:hAnsiTheme="minorEastAsia"/>
                <w:sz w:val="24"/>
                <w:szCs w:val="24"/>
              </w:rPr>
            </w:pPr>
            <w:r w:rsidRPr="00CB3815">
              <w:rPr>
                <w:rFonts w:asciiTheme="minorEastAsia" w:hAnsiTheme="minorEastAsia" w:hint="eastAsia"/>
                <w:sz w:val="24"/>
                <w:szCs w:val="24"/>
              </w:rPr>
              <w:t>（その他取り組み状況）</w:t>
            </w:r>
          </w:p>
          <w:p w14:paraId="473AB1B6" w14:textId="77777777" w:rsidR="00A04E32" w:rsidRPr="00CB3815" w:rsidRDefault="00A04E32" w:rsidP="003004C4">
            <w:pPr>
              <w:ind w:left="240" w:hangingChars="100" w:hanging="240"/>
              <w:rPr>
                <w:rFonts w:asciiTheme="minorEastAsia" w:hAnsiTheme="minorEastAsia"/>
                <w:sz w:val="24"/>
                <w:szCs w:val="24"/>
              </w:rPr>
            </w:pPr>
            <w:r w:rsidRPr="00CB3815">
              <w:rPr>
                <w:rFonts w:asciiTheme="minorEastAsia" w:hAnsiTheme="minorEastAsia" w:hint="eastAsia"/>
                <w:sz w:val="24"/>
                <w:szCs w:val="24"/>
              </w:rPr>
              <w:t>・サービス更新時、モニタリング時等、本人・家族・支援者に地域移行の希望についてその都度確認と説明を継続している。</w:t>
            </w:r>
          </w:p>
          <w:p w14:paraId="794EBD45" w14:textId="5A7A9A52" w:rsidR="00621F19" w:rsidRPr="00DD59AF" w:rsidRDefault="00E573A4" w:rsidP="00DD59AF">
            <w:pPr>
              <w:ind w:left="240" w:hangingChars="100" w:hanging="240"/>
              <w:rPr>
                <w:rFonts w:asciiTheme="minorEastAsia" w:hAnsiTheme="minorEastAsia"/>
                <w:sz w:val="24"/>
                <w:szCs w:val="24"/>
              </w:rPr>
            </w:pPr>
            <w:r w:rsidRPr="00CB3815">
              <w:rPr>
                <w:rFonts w:asciiTheme="minorEastAsia" w:hAnsiTheme="minorEastAsia" w:hint="eastAsia"/>
                <w:sz w:val="24"/>
                <w:szCs w:val="24"/>
              </w:rPr>
              <w:t>・支援者はグループホームを目指せると考えるが、グループホーム入居後、施設に戻れなくなることを家族が懸念し、進めないケース</w:t>
            </w:r>
            <w:r w:rsidR="00F10FFA" w:rsidRPr="00CB3815">
              <w:rPr>
                <w:rFonts w:asciiTheme="minorEastAsia" w:hAnsiTheme="minorEastAsia" w:hint="eastAsia"/>
                <w:sz w:val="24"/>
                <w:szCs w:val="24"/>
              </w:rPr>
              <w:t>が</w:t>
            </w:r>
            <w:r w:rsidRPr="00CB3815">
              <w:rPr>
                <w:rFonts w:asciiTheme="minorEastAsia" w:hAnsiTheme="minorEastAsia" w:hint="eastAsia"/>
                <w:sz w:val="24"/>
                <w:szCs w:val="24"/>
              </w:rPr>
              <w:t>多数ある。</w:t>
            </w:r>
          </w:p>
        </w:tc>
      </w:tr>
      <w:tr w:rsidR="00820BD3" w:rsidRPr="00820BD3" w14:paraId="4612020E" w14:textId="77777777" w:rsidTr="00284056">
        <w:trPr>
          <w:gridAfter w:val="1"/>
          <w:wAfter w:w="427" w:type="dxa"/>
        </w:trPr>
        <w:tc>
          <w:tcPr>
            <w:tcW w:w="8504" w:type="dxa"/>
          </w:tcPr>
          <w:p w14:paraId="2B2F0650" w14:textId="0E8A174D" w:rsidR="00820BD3" w:rsidRPr="00820BD3" w:rsidRDefault="00820BD3" w:rsidP="00820BD3">
            <w:pPr>
              <w:ind w:left="241" w:hangingChars="100" w:hanging="241"/>
              <w:rPr>
                <w:rFonts w:asciiTheme="minorEastAsia" w:hAnsiTheme="minorEastAsia"/>
                <w:b/>
                <w:color w:val="FF0000"/>
                <w:sz w:val="24"/>
                <w:szCs w:val="24"/>
              </w:rPr>
            </w:pPr>
            <w:r>
              <w:rPr>
                <w:rFonts w:asciiTheme="minorEastAsia" w:hAnsiTheme="minorEastAsia" w:hint="eastAsia"/>
                <w:b/>
                <w:color w:val="000000" w:themeColor="text1"/>
                <w:sz w:val="24"/>
                <w:szCs w:val="24"/>
              </w:rPr>
              <w:t>４</w:t>
            </w:r>
            <w:r w:rsidRPr="00B170D6">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今後の取り組みについて</w:t>
            </w:r>
            <w:r w:rsidRPr="00B170D6">
              <w:rPr>
                <w:rFonts w:asciiTheme="minorEastAsia" w:hAnsiTheme="minorEastAsia"/>
                <w:b/>
                <w:color w:val="FF0000"/>
                <w:sz w:val="24"/>
                <w:szCs w:val="24"/>
              </w:rPr>
              <w:t xml:space="preserve"> </w:t>
            </w:r>
          </w:p>
        </w:tc>
      </w:tr>
      <w:tr w:rsidR="00820BD3" w:rsidRPr="00820BD3" w14:paraId="5E689866" w14:textId="77777777" w:rsidTr="00284056">
        <w:trPr>
          <w:gridAfter w:val="1"/>
          <w:wAfter w:w="427" w:type="dxa"/>
        </w:trPr>
        <w:tc>
          <w:tcPr>
            <w:tcW w:w="8504" w:type="dxa"/>
          </w:tcPr>
          <w:p w14:paraId="1259ED07" w14:textId="49B752D0" w:rsidR="0071564F" w:rsidRPr="0080092C" w:rsidRDefault="003004C4" w:rsidP="0071564F">
            <w:pPr>
              <w:ind w:leftChars="100" w:left="210" w:firstLineChars="100" w:firstLine="240"/>
              <w:rPr>
                <w:rFonts w:asciiTheme="minorEastAsia" w:hAnsiTheme="minorEastAsia"/>
                <w:sz w:val="24"/>
                <w:szCs w:val="24"/>
              </w:rPr>
            </w:pPr>
            <w:r w:rsidRPr="0080092C">
              <w:rPr>
                <w:rFonts w:asciiTheme="minorEastAsia" w:hAnsiTheme="minorEastAsia" w:hint="eastAsia"/>
                <w:sz w:val="24"/>
                <w:szCs w:val="24"/>
              </w:rPr>
              <w:t>現在</w:t>
            </w:r>
            <w:r w:rsidR="0071564F" w:rsidRPr="0080092C">
              <w:rPr>
                <w:rFonts w:asciiTheme="minorEastAsia" w:hAnsiTheme="minorEastAsia" w:hint="eastAsia"/>
                <w:sz w:val="24"/>
                <w:szCs w:val="24"/>
              </w:rPr>
              <w:t>課題と感じていることを話し合</w:t>
            </w:r>
            <w:r w:rsidR="00F10FFA" w:rsidRPr="0080092C">
              <w:rPr>
                <w:rFonts w:asciiTheme="minorEastAsia" w:hAnsiTheme="minorEastAsia" w:hint="eastAsia"/>
                <w:sz w:val="24"/>
                <w:szCs w:val="24"/>
              </w:rPr>
              <w:t>い、今後は「高次脳機能障害」について取り組みを進めていくこととした。</w:t>
            </w:r>
          </w:p>
          <w:p w14:paraId="34132B15" w14:textId="15628A23" w:rsidR="00820BD3" w:rsidRPr="00820BD3" w:rsidRDefault="00BF1372" w:rsidP="0080092C">
            <w:pPr>
              <w:ind w:leftChars="100" w:left="210" w:firstLineChars="100" w:firstLine="240"/>
              <w:rPr>
                <w:rFonts w:asciiTheme="minorEastAsia" w:hAnsiTheme="minorEastAsia"/>
                <w:color w:val="000000" w:themeColor="text1"/>
                <w:sz w:val="24"/>
                <w:szCs w:val="24"/>
              </w:rPr>
            </w:pPr>
            <w:r>
              <w:rPr>
                <w:rFonts w:asciiTheme="minorEastAsia" w:hAnsiTheme="minorEastAsia" w:hint="eastAsia"/>
                <w:sz w:val="24"/>
                <w:szCs w:val="24"/>
              </w:rPr>
              <w:t>高次脳機能障害に至った疾患によって</w:t>
            </w:r>
            <w:r w:rsidR="00F10FFA" w:rsidRPr="0080092C">
              <w:rPr>
                <w:rFonts w:asciiTheme="minorEastAsia" w:hAnsiTheme="minorEastAsia" w:hint="eastAsia"/>
                <w:sz w:val="24"/>
                <w:szCs w:val="24"/>
              </w:rPr>
              <w:t>介護保険は対象あ</w:t>
            </w:r>
            <w:r w:rsidR="00F10FFA">
              <w:rPr>
                <w:rFonts w:asciiTheme="minorEastAsia" w:hAnsiTheme="minorEastAsia" w:hint="eastAsia"/>
                <w:color w:val="000000" w:themeColor="text1"/>
                <w:sz w:val="24"/>
                <w:szCs w:val="24"/>
              </w:rPr>
              <w:t>るが、障害福祉サービスにも適さない、</w:t>
            </w:r>
            <w:r w:rsidR="0071564F">
              <w:rPr>
                <w:rFonts w:asciiTheme="minorEastAsia" w:hAnsiTheme="minorEastAsia" w:hint="eastAsia"/>
                <w:color w:val="000000" w:themeColor="text1"/>
                <w:sz w:val="24"/>
                <w:szCs w:val="24"/>
              </w:rPr>
              <w:t>制度の狭間で支</w:t>
            </w:r>
            <w:r w:rsidR="0071564F" w:rsidRPr="0080092C">
              <w:rPr>
                <w:rFonts w:asciiTheme="minorEastAsia" w:hAnsiTheme="minorEastAsia" w:hint="eastAsia"/>
                <w:sz w:val="24"/>
                <w:szCs w:val="24"/>
              </w:rPr>
              <w:t>援に繋がらない</w:t>
            </w:r>
            <w:r w:rsidR="00F10FFA" w:rsidRPr="0080092C">
              <w:rPr>
                <w:rFonts w:asciiTheme="minorEastAsia" w:hAnsiTheme="minorEastAsia" w:hint="eastAsia"/>
                <w:sz w:val="24"/>
                <w:szCs w:val="24"/>
              </w:rPr>
              <w:t>ことや、地域に特性を理解して受け入れを行える資源が少ないことが</w:t>
            </w:r>
            <w:r w:rsidR="00066513" w:rsidRPr="0080092C">
              <w:rPr>
                <w:rFonts w:asciiTheme="minorEastAsia" w:hAnsiTheme="minorEastAsia" w:hint="eastAsia"/>
                <w:sz w:val="24"/>
                <w:szCs w:val="24"/>
              </w:rPr>
              <w:t>課題</w:t>
            </w:r>
            <w:r w:rsidR="00F10FFA" w:rsidRPr="0080092C">
              <w:rPr>
                <w:rFonts w:asciiTheme="minorEastAsia" w:hAnsiTheme="minorEastAsia" w:hint="eastAsia"/>
                <w:sz w:val="24"/>
                <w:szCs w:val="24"/>
              </w:rPr>
              <w:t>となっている。</w:t>
            </w:r>
          </w:p>
        </w:tc>
      </w:tr>
      <w:tr w:rsidR="00820BD3" w:rsidRPr="00820BD3" w14:paraId="643D2EA1" w14:textId="77777777" w:rsidTr="00284056">
        <w:trPr>
          <w:gridAfter w:val="1"/>
          <w:wAfter w:w="427" w:type="dxa"/>
        </w:trPr>
        <w:tc>
          <w:tcPr>
            <w:tcW w:w="8504" w:type="dxa"/>
          </w:tcPr>
          <w:p w14:paraId="3D96FB8D" w14:textId="50D18775" w:rsidR="00820BD3" w:rsidRDefault="00820BD3" w:rsidP="00820BD3">
            <w:pPr>
              <w:ind w:left="241"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５．相談支援専門員マニュアルの改訂について</w:t>
            </w:r>
          </w:p>
        </w:tc>
      </w:tr>
      <w:tr w:rsidR="00820BD3" w:rsidRPr="0052444D" w14:paraId="4A1992D8" w14:textId="77777777" w:rsidTr="00284056">
        <w:trPr>
          <w:gridAfter w:val="1"/>
          <w:wAfter w:w="427" w:type="dxa"/>
        </w:trPr>
        <w:tc>
          <w:tcPr>
            <w:tcW w:w="8504" w:type="dxa"/>
          </w:tcPr>
          <w:p w14:paraId="0E96CBEA" w14:textId="4600F556" w:rsidR="00820BD3" w:rsidRDefault="00F77DC8" w:rsidP="00F77DC8">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相談支援専門員マニュアルについて、各事業所からの意見を踏まえ、改定していくことを確認した。</w:t>
            </w:r>
          </w:p>
        </w:tc>
      </w:tr>
      <w:tr w:rsidR="00820BD3" w:rsidRPr="00F77DC8" w14:paraId="3EA5057F" w14:textId="77777777" w:rsidTr="00284056">
        <w:trPr>
          <w:gridAfter w:val="1"/>
          <w:wAfter w:w="427" w:type="dxa"/>
          <w:trHeight w:val="708"/>
        </w:trPr>
        <w:tc>
          <w:tcPr>
            <w:tcW w:w="8504" w:type="dxa"/>
          </w:tcPr>
          <w:p w14:paraId="1A955DC0" w14:textId="77777777" w:rsidR="00820BD3" w:rsidRDefault="00820BD3" w:rsidP="00820BD3">
            <w:pPr>
              <w:ind w:firstLineChars="100" w:firstLine="240"/>
              <w:rPr>
                <w:sz w:val="24"/>
                <w:szCs w:val="24"/>
              </w:rPr>
            </w:pPr>
            <w:r>
              <w:rPr>
                <w:rFonts w:hint="eastAsia"/>
                <w:sz w:val="24"/>
                <w:szCs w:val="24"/>
              </w:rPr>
              <w:t>出席：部会長：品川区東品川障害者相談支援センター長</w:t>
            </w:r>
          </w:p>
          <w:p w14:paraId="6F3A51F5" w14:textId="77777777" w:rsidR="00820BD3" w:rsidRDefault="00820BD3" w:rsidP="00820BD3">
            <w:pPr>
              <w:rPr>
                <w:sz w:val="24"/>
                <w:szCs w:val="24"/>
              </w:rPr>
            </w:pPr>
            <w:r>
              <w:rPr>
                <w:rFonts w:hint="eastAsia"/>
                <w:sz w:val="24"/>
                <w:szCs w:val="24"/>
              </w:rPr>
              <w:t xml:space="preserve">　　　　部会員：１．品川区旗の台障害児者相談支援センター</w:t>
            </w:r>
          </w:p>
          <w:p w14:paraId="2B672196" w14:textId="77777777" w:rsidR="00820BD3" w:rsidRDefault="00820BD3" w:rsidP="00820BD3">
            <w:pPr>
              <w:rPr>
                <w:sz w:val="24"/>
                <w:szCs w:val="24"/>
              </w:rPr>
            </w:pPr>
            <w:r>
              <w:rPr>
                <w:rFonts w:hint="eastAsia"/>
                <w:sz w:val="24"/>
                <w:szCs w:val="24"/>
              </w:rPr>
              <w:t xml:space="preserve">　　　　　　　　２．品川区東品川障害者相談支援センター</w:t>
            </w:r>
          </w:p>
          <w:p w14:paraId="2E803B74" w14:textId="77777777" w:rsidR="00820BD3" w:rsidRDefault="00820BD3" w:rsidP="00820BD3">
            <w:pPr>
              <w:rPr>
                <w:sz w:val="24"/>
                <w:szCs w:val="24"/>
              </w:rPr>
            </w:pPr>
            <w:r>
              <w:rPr>
                <w:rFonts w:hint="eastAsia"/>
                <w:sz w:val="24"/>
                <w:szCs w:val="24"/>
              </w:rPr>
              <w:t xml:space="preserve">　　　　　　　　３．品川区南品川障害児者相談支援センター</w:t>
            </w:r>
          </w:p>
          <w:p w14:paraId="0875A151" w14:textId="77777777" w:rsidR="00820BD3" w:rsidRDefault="00820BD3" w:rsidP="00820BD3">
            <w:pPr>
              <w:rPr>
                <w:sz w:val="24"/>
                <w:szCs w:val="24"/>
              </w:rPr>
            </w:pPr>
            <w:r>
              <w:rPr>
                <w:rFonts w:hint="eastAsia"/>
                <w:sz w:val="24"/>
                <w:szCs w:val="24"/>
              </w:rPr>
              <w:t xml:space="preserve">　　　　　　　　４．品川区精神障害者地域生活支援センター</w:t>
            </w:r>
          </w:p>
          <w:p w14:paraId="23BA618A" w14:textId="77777777" w:rsidR="00820BD3" w:rsidRDefault="00820BD3" w:rsidP="00820BD3">
            <w:pPr>
              <w:rPr>
                <w:sz w:val="24"/>
                <w:szCs w:val="24"/>
              </w:rPr>
            </w:pPr>
            <w:r>
              <w:rPr>
                <w:rFonts w:hint="eastAsia"/>
                <w:sz w:val="24"/>
                <w:szCs w:val="24"/>
              </w:rPr>
              <w:t xml:space="preserve">　　　　　　　　５．品川区発達障害児者相談支援センター</w:t>
            </w:r>
          </w:p>
          <w:p w14:paraId="403CBF0E" w14:textId="77777777" w:rsidR="00820BD3" w:rsidRDefault="00820BD3" w:rsidP="00820BD3">
            <w:pPr>
              <w:rPr>
                <w:sz w:val="24"/>
                <w:szCs w:val="24"/>
              </w:rPr>
            </w:pPr>
            <w:r>
              <w:rPr>
                <w:rFonts w:hint="eastAsia"/>
                <w:sz w:val="24"/>
                <w:szCs w:val="24"/>
              </w:rPr>
              <w:t xml:space="preserve">　　　　　　　　６．インクル南品川障害者相談支援センター</w:t>
            </w:r>
          </w:p>
          <w:p w14:paraId="757A4058" w14:textId="77777777" w:rsidR="00820BD3" w:rsidRDefault="00820BD3" w:rsidP="00820BD3">
            <w:pPr>
              <w:rPr>
                <w:sz w:val="24"/>
                <w:szCs w:val="24"/>
              </w:rPr>
            </w:pPr>
            <w:r>
              <w:rPr>
                <w:rFonts w:hint="eastAsia"/>
                <w:sz w:val="24"/>
                <w:szCs w:val="24"/>
              </w:rPr>
              <w:t xml:space="preserve">　　　　　　　　７．相談支援事業所スタンドアウト品川　　</w:t>
            </w:r>
          </w:p>
          <w:p w14:paraId="6E035C03" w14:textId="77777777" w:rsidR="00820BD3" w:rsidRDefault="00820BD3" w:rsidP="00820BD3">
            <w:pPr>
              <w:rPr>
                <w:sz w:val="24"/>
                <w:szCs w:val="24"/>
              </w:rPr>
            </w:pPr>
            <w:r>
              <w:rPr>
                <w:rFonts w:hint="eastAsia"/>
                <w:sz w:val="24"/>
                <w:szCs w:val="24"/>
              </w:rPr>
              <w:t xml:space="preserve">　　　　　　　　８．福は家相談室品川</w:t>
            </w:r>
          </w:p>
          <w:p w14:paraId="11EDDC99" w14:textId="77777777" w:rsidR="00820BD3" w:rsidRDefault="00820BD3" w:rsidP="00820BD3">
            <w:pPr>
              <w:rPr>
                <w:sz w:val="24"/>
                <w:szCs w:val="24"/>
              </w:rPr>
            </w:pPr>
            <w:r>
              <w:rPr>
                <w:rFonts w:hint="eastAsia"/>
                <w:sz w:val="24"/>
                <w:szCs w:val="24"/>
              </w:rPr>
              <w:t xml:space="preserve">　　　　　　　　</w:t>
            </w:r>
            <w:r>
              <w:rPr>
                <w:rFonts w:asciiTheme="minorEastAsia" w:hAnsiTheme="minorEastAsia" w:hint="eastAsia"/>
                <w:sz w:val="24"/>
                <w:szCs w:val="24"/>
              </w:rPr>
              <w:t>９</w:t>
            </w:r>
            <w:r>
              <w:rPr>
                <w:rFonts w:hint="eastAsia"/>
                <w:sz w:val="24"/>
                <w:szCs w:val="24"/>
              </w:rPr>
              <w:t>．品川区中延障害者計画相談支援事業所</w:t>
            </w:r>
          </w:p>
          <w:p w14:paraId="6D3496A5" w14:textId="77777777" w:rsidR="00820BD3" w:rsidRDefault="00820BD3" w:rsidP="00820BD3">
            <w:pPr>
              <w:rPr>
                <w:sz w:val="24"/>
                <w:szCs w:val="24"/>
              </w:rPr>
            </w:pPr>
            <w:r>
              <w:rPr>
                <w:rFonts w:hint="eastAsia"/>
                <w:sz w:val="24"/>
                <w:szCs w:val="24"/>
              </w:rPr>
              <w:t xml:space="preserve">　　　　　　　　</w:t>
            </w:r>
            <w:r>
              <w:rPr>
                <w:rFonts w:asciiTheme="minorEastAsia" w:hAnsiTheme="minorEastAsia" w:hint="eastAsia"/>
                <w:sz w:val="24"/>
                <w:szCs w:val="24"/>
              </w:rPr>
              <w:t>10．品川区東品川障害者計画相談支援事業所</w:t>
            </w:r>
          </w:p>
          <w:p w14:paraId="0CA152CF" w14:textId="40116FD3" w:rsidR="00820BD3" w:rsidRDefault="00820BD3" w:rsidP="00820BD3">
            <w:pPr>
              <w:rPr>
                <w:sz w:val="24"/>
                <w:szCs w:val="24"/>
              </w:rPr>
            </w:pPr>
            <w:r>
              <w:rPr>
                <w:rFonts w:hint="eastAsia"/>
                <w:sz w:val="24"/>
                <w:szCs w:val="24"/>
              </w:rPr>
              <w:t xml:space="preserve">　　　　　　　　</w:t>
            </w:r>
            <w:r w:rsidRPr="00D67043">
              <w:rPr>
                <w:rFonts w:asciiTheme="minorEastAsia" w:hAnsiTheme="minorEastAsia" w:hint="eastAsia"/>
                <w:sz w:val="24"/>
                <w:szCs w:val="24"/>
              </w:rPr>
              <w:t>1</w:t>
            </w:r>
            <w:r>
              <w:rPr>
                <w:rFonts w:asciiTheme="minorEastAsia" w:hAnsiTheme="minorEastAsia" w:hint="eastAsia"/>
                <w:sz w:val="24"/>
                <w:szCs w:val="24"/>
              </w:rPr>
              <w:t>1</w:t>
            </w:r>
            <w:r>
              <w:rPr>
                <w:rFonts w:hint="eastAsia"/>
                <w:sz w:val="24"/>
                <w:szCs w:val="24"/>
              </w:rPr>
              <w:t>．品川区大井第二障害者計画相談支援事業所</w:t>
            </w:r>
          </w:p>
          <w:p w14:paraId="236BECBE" w14:textId="77777777" w:rsidR="00820BD3" w:rsidRDefault="00820BD3" w:rsidP="00A04E32">
            <w:pPr>
              <w:rPr>
                <w:rFonts w:asciiTheme="minorEastAsia" w:hAnsiTheme="minorEastAsia"/>
                <w:sz w:val="24"/>
                <w:szCs w:val="24"/>
              </w:rPr>
            </w:pPr>
            <w:r>
              <w:rPr>
                <w:rFonts w:hint="eastAsia"/>
                <w:sz w:val="24"/>
                <w:szCs w:val="24"/>
              </w:rPr>
              <w:t xml:space="preserve">　　　　　　　　</w:t>
            </w:r>
            <w:r w:rsidRPr="00D67043">
              <w:rPr>
                <w:rFonts w:asciiTheme="minorEastAsia" w:hAnsiTheme="minorEastAsia" w:hint="eastAsia"/>
                <w:sz w:val="24"/>
                <w:szCs w:val="24"/>
              </w:rPr>
              <w:t>1</w:t>
            </w:r>
            <w:r w:rsidR="00F77DC8">
              <w:rPr>
                <w:rFonts w:asciiTheme="minorEastAsia" w:hAnsiTheme="minorEastAsia" w:hint="eastAsia"/>
                <w:sz w:val="24"/>
                <w:szCs w:val="24"/>
              </w:rPr>
              <w:t>2</w:t>
            </w:r>
            <w:r>
              <w:rPr>
                <w:rFonts w:hint="eastAsia"/>
                <w:sz w:val="24"/>
                <w:szCs w:val="24"/>
              </w:rPr>
              <w:t>．</w:t>
            </w:r>
            <w:r>
              <w:rPr>
                <w:rFonts w:asciiTheme="minorEastAsia" w:hAnsiTheme="minorEastAsia" w:hint="eastAsia"/>
                <w:sz w:val="24"/>
                <w:szCs w:val="24"/>
              </w:rPr>
              <w:t>品川区八潮障害者計画相談支援事業所</w:t>
            </w:r>
          </w:p>
          <w:p w14:paraId="4E8481DF" w14:textId="77777777" w:rsidR="00444E54" w:rsidRDefault="00444E54" w:rsidP="00A04E32">
            <w:pPr>
              <w:rPr>
                <w:rFonts w:asciiTheme="minorEastAsia" w:hAnsiTheme="minorEastAsia"/>
                <w:sz w:val="24"/>
                <w:szCs w:val="24"/>
              </w:rPr>
            </w:pPr>
          </w:p>
          <w:p w14:paraId="186C2669" w14:textId="212B5C71" w:rsidR="00444E54" w:rsidRDefault="00444E54" w:rsidP="00A04E32">
            <w:pPr>
              <w:rPr>
                <w:sz w:val="24"/>
                <w:szCs w:val="24"/>
              </w:rPr>
            </w:pPr>
          </w:p>
          <w:p w14:paraId="1786272E" w14:textId="66D65C79" w:rsidR="00D87BD6" w:rsidRDefault="00D87BD6" w:rsidP="00A04E32">
            <w:pPr>
              <w:rPr>
                <w:sz w:val="24"/>
                <w:szCs w:val="24"/>
              </w:rPr>
            </w:pPr>
          </w:p>
          <w:p w14:paraId="48A67535" w14:textId="016AFAC5" w:rsidR="00D87BD6" w:rsidRDefault="00D87BD6" w:rsidP="00A04E32">
            <w:pPr>
              <w:rPr>
                <w:sz w:val="24"/>
                <w:szCs w:val="24"/>
              </w:rPr>
            </w:pPr>
          </w:p>
          <w:p w14:paraId="0022F77D" w14:textId="71F96ACF" w:rsidR="00D87BD6" w:rsidRDefault="00D87BD6" w:rsidP="00A04E32">
            <w:pPr>
              <w:rPr>
                <w:sz w:val="24"/>
                <w:szCs w:val="24"/>
              </w:rPr>
            </w:pPr>
          </w:p>
          <w:p w14:paraId="0883836F" w14:textId="6ACAE0BE" w:rsidR="00D87BD6" w:rsidRDefault="00D87BD6" w:rsidP="00A04E32">
            <w:pPr>
              <w:rPr>
                <w:sz w:val="24"/>
                <w:szCs w:val="24"/>
              </w:rPr>
            </w:pPr>
          </w:p>
          <w:p w14:paraId="041CC00E" w14:textId="5DDAA920" w:rsidR="00D87BD6" w:rsidRDefault="00D87BD6" w:rsidP="00A04E32">
            <w:pPr>
              <w:rPr>
                <w:sz w:val="24"/>
                <w:szCs w:val="24"/>
              </w:rPr>
            </w:pPr>
          </w:p>
          <w:p w14:paraId="289719AD" w14:textId="0CD13149" w:rsidR="00D87BD6" w:rsidRDefault="00D87BD6" w:rsidP="00A04E32">
            <w:pPr>
              <w:rPr>
                <w:sz w:val="24"/>
                <w:szCs w:val="24"/>
              </w:rPr>
            </w:pPr>
          </w:p>
          <w:p w14:paraId="505C7B1C" w14:textId="090B77DD" w:rsidR="00D87BD6" w:rsidRDefault="00D87BD6" w:rsidP="00A04E32">
            <w:pPr>
              <w:rPr>
                <w:sz w:val="24"/>
                <w:szCs w:val="24"/>
              </w:rPr>
            </w:pPr>
          </w:p>
          <w:p w14:paraId="1801FCE1" w14:textId="23AB175A" w:rsidR="00D87BD6" w:rsidRDefault="00D87BD6" w:rsidP="00A04E32">
            <w:pPr>
              <w:rPr>
                <w:sz w:val="24"/>
                <w:szCs w:val="24"/>
              </w:rPr>
            </w:pPr>
          </w:p>
          <w:p w14:paraId="75ABAFCF" w14:textId="7F1E790C" w:rsidR="00D87BD6" w:rsidRDefault="00D87BD6" w:rsidP="00A04E32">
            <w:pPr>
              <w:rPr>
                <w:sz w:val="24"/>
                <w:szCs w:val="24"/>
              </w:rPr>
            </w:pPr>
          </w:p>
          <w:p w14:paraId="6AF11AFB" w14:textId="4BE6E686" w:rsidR="003F19C7" w:rsidRPr="00A04E32" w:rsidRDefault="003F19C7" w:rsidP="00E734F9">
            <w:pPr>
              <w:rPr>
                <w:sz w:val="24"/>
                <w:szCs w:val="24"/>
              </w:rPr>
            </w:pPr>
          </w:p>
        </w:tc>
      </w:tr>
      <w:tr w:rsidR="00820BD3" w:rsidRPr="0052444D" w14:paraId="6BE3F2D6" w14:textId="77777777" w:rsidTr="00284056">
        <w:trPr>
          <w:gridAfter w:val="1"/>
          <w:wAfter w:w="427" w:type="dxa"/>
        </w:trPr>
        <w:tc>
          <w:tcPr>
            <w:tcW w:w="8504" w:type="dxa"/>
            <w:shd w:val="clear" w:color="auto" w:fill="auto"/>
          </w:tcPr>
          <w:p w14:paraId="3CF3B142" w14:textId="7BE5EF0E" w:rsidR="00820BD3" w:rsidRPr="00F90E3E" w:rsidRDefault="00820BD3" w:rsidP="00820BD3">
            <w:pPr>
              <w:rPr>
                <w:sz w:val="24"/>
                <w:szCs w:val="24"/>
              </w:rPr>
            </w:pPr>
            <w:r w:rsidRPr="00F90E3E">
              <w:rPr>
                <w:rFonts w:asciiTheme="minorEastAsia" w:hAnsiTheme="minorEastAsia" w:hint="eastAsia"/>
                <w:b/>
                <w:sz w:val="24"/>
                <w:szCs w:val="24"/>
              </w:rPr>
              <w:lastRenderedPageBreak/>
              <w:t>地域生活移行に関する取り組みについて</w:t>
            </w:r>
          </w:p>
        </w:tc>
      </w:tr>
      <w:tr w:rsidR="00820BD3" w:rsidRPr="0052444D" w14:paraId="63FAD807" w14:textId="77777777" w:rsidTr="00284056">
        <w:tc>
          <w:tcPr>
            <w:tcW w:w="8931" w:type="dxa"/>
            <w:gridSpan w:val="2"/>
            <w:shd w:val="clear" w:color="auto" w:fill="auto"/>
          </w:tcPr>
          <w:p w14:paraId="76F64032" w14:textId="5331D2E1" w:rsidR="00E126A6" w:rsidRPr="006007FB" w:rsidRDefault="00DD59AF" w:rsidP="000A739F">
            <w:pPr>
              <w:pStyle w:val="aa"/>
              <w:numPr>
                <w:ilvl w:val="0"/>
                <w:numId w:val="3"/>
              </w:numPr>
              <w:ind w:leftChars="0"/>
              <w:rPr>
                <w:color w:val="000000" w:themeColor="text1"/>
                <w:sz w:val="24"/>
                <w:szCs w:val="24"/>
              </w:rPr>
            </w:pPr>
            <w:r>
              <w:rPr>
                <w:rFonts w:hint="eastAsia"/>
                <w:sz w:val="24"/>
                <w:szCs w:val="24"/>
              </w:rPr>
              <w:t>地域生活移行</w:t>
            </w:r>
            <w:r w:rsidRPr="006007FB">
              <w:rPr>
                <w:rFonts w:hint="eastAsia"/>
                <w:color w:val="000000" w:themeColor="text1"/>
                <w:sz w:val="24"/>
                <w:szCs w:val="24"/>
              </w:rPr>
              <w:t>件数　８</w:t>
            </w:r>
            <w:r w:rsidR="00820BD3" w:rsidRPr="006007FB">
              <w:rPr>
                <w:rFonts w:hint="eastAsia"/>
                <w:color w:val="000000" w:themeColor="text1"/>
                <w:sz w:val="24"/>
                <w:szCs w:val="24"/>
              </w:rPr>
              <w:t>名</w:t>
            </w:r>
            <w:r w:rsidR="00E126A6" w:rsidRPr="006007FB">
              <w:rPr>
                <w:rFonts w:hint="eastAsia"/>
                <w:color w:val="000000" w:themeColor="text1"/>
                <w:sz w:val="24"/>
                <w:szCs w:val="24"/>
              </w:rPr>
              <w:t>（取り組み開始の令和</w:t>
            </w:r>
            <w:r w:rsidR="0085711C" w:rsidRPr="006007FB">
              <w:rPr>
                <w:rFonts w:hint="eastAsia"/>
                <w:color w:val="000000" w:themeColor="text1"/>
                <w:sz w:val="24"/>
                <w:szCs w:val="24"/>
              </w:rPr>
              <w:t>５</w:t>
            </w:r>
            <w:r w:rsidRPr="006007FB">
              <w:rPr>
                <w:rFonts w:hint="eastAsia"/>
                <w:color w:val="000000" w:themeColor="text1"/>
                <w:sz w:val="24"/>
                <w:szCs w:val="24"/>
              </w:rPr>
              <w:t>年４月～令和６年９月</w:t>
            </w:r>
            <w:r w:rsidR="00E126A6" w:rsidRPr="006007FB">
              <w:rPr>
                <w:rFonts w:hint="eastAsia"/>
                <w:color w:val="000000" w:themeColor="text1"/>
                <w:sz w:val="24"/>
                <w:szCs w:val="24"/>
              </w:rPr>
              <w:t>）</w:t>
            </w:r>
          </w:p>
          <w:tbl>
            <w:tblPr>
              <w:tblStyle w:val="a3"/>
              <w:tblW w:w="0" w:type="auto"/>
              <w:tblInd w:w="360" w:type="dxa"/>
              <w:tblLook w:val="04A0" w:firstRow="1" w:lastRow="0" w:firstColumn="1" w:lastColumn="0" w:noHBand="0" w:noVBand="1"/>
            </w:tblPr>
            <w:tblGrid>
              <w:gridCol w:w="1319"/>
              <w:gridCol w:w="1319"/>
              <w:gridCol w:w="1320"/>
              <w:gridCol w:w="1668"/>
            </w:tblGrid>
            <w:tr w:rsidR="006007FB" w:rsidRPr="006007FB" w14:paraId="2EC7A53E" w14:textId="77777777" w:rsidTr="00444E54">
              <w:tc>
                <w:tcPr>
                  <w:tcW w:w="1319" w:type="dxa"/>
                  <w:shd w:val="clear" w:color="auto" w:fill="F2F2F2" w:themeFill="background1" w:themeFillShade="F2"/>
                </w:tcPr>
                <w:p w14:paraId="24F7835C" w14:textId="3766D218" w:rsidR="00E126A6" w:rsidRPr="006007FB" w:rsidRDefault="00E126A6" w:rsidP="00444E54">
                  <w:pPr>
                    <w:pStyle w:val="aa"/>
                    <w:ind w:leftChars="0" w:left="0"/>
                    <w:jc w:val="center"/>
                    <w:rPr>
                      <w:color w:val="000000" w:themeColor="text1"/>
                      <w:sz w:val="24"/>
                      <w:szCs w:val="24"/>
                    </w:rPr>
                  </w:pPr>
                  <w:r w:rsidRPr="006007FB">
                    <w:rPr>
                      <w:rFonts w:hint="eastAsia"/>
                      <w:color w:val="000000" w:themeColor="text1"/>
                      <w:sz w:val="24"/>
                      <w:szCs w:val="24"/>
                    </w:rPr>
                    <w:t>退所先</w:t>
                  </w:r>
                </w:p>
              </w:tc>
              <w:tc>
                <w:tcPr>
                  <w:tcW w:w="1319" w:type="dxa"/>
                </w:tcPr>
                <w:p w14:paraId="46772A14" w14:textId="660CF4C7" w:rsidR="00E126A6" w:rsidRPr="006007FB" w:rsidRDefault="00E126A6" w:rsidP="00444E54">
                  <w:pPr>
                    <w:pStyle w:val="aa"/>
                    <w:ind w:leftChars="0" w:left="0"/>
                    <w:jc w:val="center"/>
                    <w:rPr>
                      <w:color w:val="000000" w:themeColor="text1"/>
                      <w:sz w:val="24"/>
                      <w:szCs w:val="24"/>
                    </w:rPr>
                  </w:pPr>
                  <w:r w:rsidRPr="006007FB">
                    <w:rPr>
                      <w:rFonts w:hint="eastAsia"/>
                      <w:color w:val="000000" w:themeColor="text1"/>
                      <w:sz w:val="24"/>
                      <w:szCs w:val="24"/>
                    </w:rPr>
                    <w:t>GH</w:t>
                  </w:r>
                </w:p>
              </w:tc>
              <w:tc>
                <w:tcPr>
                  <w:tcW w:w="1320" w:type="dxa"/>
                </w:tcPr>
                <w:p w14:paraId="649609F2" w14:textId="083987AB" w:rsidR="00E126A6" w:rsidRPr="006007FB" w:rsidRDefault="00E126A6" w:rsidP="00444E54">
                  <w:pPr>
                    <w:pStyle w:val="aa"/>
                    <w:ind w:leftChars="0" w:left="0"/>
                    <w:jc w:val="center"/>
                    <w:rPr>
                      <w:color w:val="000000" w:themeColor="text1"/>
                      <w:sz w:val="24"/>
                      <w:szCs w:val="24"/>
                    </w:rPr>
                  </w:pPr>
                  <w:r w:rsidRPr="006007FB">
                    <w:rPr>
                      <w:rFonts w:hint="eastAsia"/>
                      <w:color w:val="000000" w:themeColor="text1"/>
                      <w:sz w:val="24"/>
                      <w:szCs w:val="24"/>
                    </w:rPr>
                    <w:t>自宅</w:t>
                  </w:r>
                </w:p>
              </w:tc>
              <w:tc>
                <w:tcPr>
                  <w:tcW w:w="1668" w:type="dxa"/>
                </w:tcPr>
                <w:p w14:paraId="6B086A18" w14:textId="6B2DC235" w:rsidR="00E126A6" w:rsidRPr="006007FB" w:rsidRDefault="00E126A6" w:rsidP="00444E54">
                  <w:pPr>
                    <w:pStyle w:val="aa"/>
                    <w:ind w:leftChars="0" w:left="0"/>
                    <w:jc w:val="center"/>
                    <w:rPr>
                      <w:color w:val="000000" w:themeColor="text1"/>
                      <w:sz w:val="24"/>
                      <w:szCs w:val="24"/>
                    </w:rPr>
                  </w:pPr>
                  <w:r w:rsidRPr="006007FB">
                    <w:rPr>
                      <w:rFonts w:hint="eastAsia"/>
                      <w:color w:val="000000" w:themeColor="text1"/>
                      <w:sz w:val="24"/>
                      <w:szCs w:val="24"/>
                    </w:rPr>
                    <w:t>高齢者施設</w:t>
                  </w:r>
                  <w:r w:rsidR="00D66F07" w:rsidRPr="006007FB">
                    <w:rPr>
                      <w:rFonts w:hint="eastAsia"/>
                      <w:color w:val="000000" w:themeColor="text1"/>
                      <w:sz w:val="24"/>
                      <w:szCs w:val="24"/>
                    </w:rPr>
                    <w:t>等</w:t>
                  </w:r>
                </w:p>
              </w:tc>
            </w:tr>
            <w:tr w:rsidR="00E126A6" w14:paraId="575D61CD" w14:textId="77777777" w:rsidTr="00444E54">
              <w:tc>
                <w:tcPr>
                  <w:tcW w:w="1319" w:type="dxa"/>
                  <w:shd w:val="clear" w:color="auto" w:fill="F2F2F2" w:themeFill="background1" w:themeFillShade="F2"/>
                </w:tcPr>
                <w:p w14:paraId="3C1B076D" w14:textId="5CF462A1" w:rsidR="00E126A6" w:rsidRDefault="00E126A6" w:rsidP="00444E54">
                  <w:pPr>
                    <w:pStyle w:val="aa"/>
                    <w:ind w:leftChars="0" w:left="0"/>
                    <w:jc w:val="center"/>
                    <w:rPr>
                      <w:sz w:val="24"/>
                      <w:szCs w:val="24"/>
                    </w:rPr>
                  </w:pPr>
                  <w:r>
                    <w:rPr>
                      <w:rFonts w:hint="eastAsia"/>
                      <w:sz w:val="24"/>
                      <w:szCs w:val="24"/>
                    </w:rPr>
                    <w:t>人数</w:t>
                  </w:r>
                </w:p>
              </w:tc>
              <w:tc>
                <w:tcPr>
                  <w:tcW w:w="1319" w:type="dxa"/>
                </w:tcPr>
                <w:p w14:paraId="73F8BA82" w14:textId="67C0B96A" w:rsidR="00E126A6" w:rsidRDefault="00CB3815" w:rsidP="00444E54">
                  <w:pPr>
                    <w:pStyle w:val="aa"/>
                    <w:ind w:leftChars="0" w:left="0"/>
                    <w:jc w:val="right"/>
                    <w:rPr>
                      <w:sz w:val="24"/>
                      <w:szCs w:val="24"/>
                    </w:rPr>
                  </w:pPr>
                  <w:r>
                    <w:rPr>
                      <w:rFonts w:hint="eastAsia"/>
                      <w:sz w:val="24"/>
                      <w:szCs w:val="24"/>
                    </w:rPr>
                    <w:t>５</w:t>
                  </w:r>
                  <w:r w:rsidR="00D66F07">
                    <w:rPr>
                      <w:rFonts w:hint="eastAsia"/>
                      <w:sz w:val="24"/>
                      <w:szCs w:val="24"/>
                    </w:rPr>
                    <w:t>名</w:t>
                  </w:r>
                </w:p>
              </w:tc>
              <w:tc>
                <w:tcPr>
                  <w:tcW w:w="1320" w:type="dxa"/>
                </w:tcPr>
                <w:p w14:paraId="28180C3B" w14:textId="23F87694" w:rsidR="00E126A6" w:rsidRDefault="00D66F07" w:rsidP="00444E54">
                  <w:pPr>
                    <w:pStyle w:val="aa"/>
                    <w:ind w:leftChars="0" w:left="0"/>
                    <w:jc w:val="right"/>
                    <w:rPr>
                      <w:sz w:val="24"/>
                      <w:szCs w:val="24"/>
                    </w:rPr>
                  </w:pPr>
                  <w:r>
                    <w:rPr>
                      <w:rFonts w:hint="eastAsia"/>
                      <w:sz w:val="24"/>
                      <w:szCs w:val="24"/>
                    </w:rPr>
                    <w:t>３名</w:t>
                  </w:r>
                </w:p>
              </w:tc>
              <w:tc>
                <w:tcPr>
                  <w:tcW w:w="1668" w:type="dxa"/>
                </w:tcPr>
                <w:p w14:paraId="3D9A08C7" w14:textId="34D020DD" w:rsidR="00E126A6" w:rsidRDefault="00D66F07" w:rsidP="00444E54">
                  <w:pPr>
                    <w:pStyle w:val="aa"/>
                    <w:ind w:leftChars="0" w:left="0"/>
                    <w:jc w:val="right"/>
                    <w:rPr>
                      <w:sz w:val="24"/>
                      <w:szCs w:val="24"/>
                    </w:rPr>
                  </w:pPr>
                  <w:r>
                    <w:rPr>
                      <w:rFonts w:hint="eastAsia"/>
                      <w:sz w:val="24"/>
                      <w:szCs w:val="24"/>
                    </w:rPr>
                    <w:t>０名</w:t>
                  </w:r>
                </w:p>
              </w:tc>
            </w:tr>
          </w:tbl>
          <w:p w14:paraId="6E8107AD" w14:textId="5B61F3AA" w:rsidR="00E126A6" w:rsidRPr="0085711C" w:rsidRDefault="0085711C" w:rsidP="00C4165A">
            <w:pPr>
              <w:ind w:firstLineChars="100" w:firstLine="240"/>
              <w:rPr>
                <w:sz w:val="24"/>
                <w:szCs w:val="24"/>
              </w:rPr>
            </w:pPr>
            <w:r w:rsidRPr="0085711C">
              <w:rPr>
                <w:rFonts w:hint="eastAsia"/>
                <w:sz w:val="24"/>
                <w:szCs w:val="24"/>
              </w:rPr>
              <w:t>【</w:t>
            </w:r>
            <w:r w:rsidR="000A739F" w:rsidRPr="0085711C">
              <w:rPr>
                <w:rFonts w:hint="eastAsia"/>
                <w:sz w:val="24"/>
                <w:szCs w:val="24"/>
              </w:rPr>
              <w:t>GH</w:t>
            </w:r>
            <w:r w:rsidR="000A739F" w:rsidRPr="0085711C">
              <w:rPr>
                <w:rFonts w:hint="eastAsia"/>
                <w:sz w:val="24"/>
                <w:szCs w:val="24"/>
              </w:rPr>
              <w:t>入</w:t>
            </w:r>
            <w:r w:rsidR="000A739F" w:rsidRPr="004C5238">
              <w:rPr>
                <w:rFonts w:hint="eastAsia"/>
                <w:sz w:val="24"/>
                <w:szCs w:val="24"/>
              </w:rPr>
              <w:t>居</w:t>
            </w:r>
            <w:r w:rsidR="00444E54" w:rsidRPr="004C5238">
              <w:rPr>
                <w:rFonts w:hint="eastAsia"/>
                <w:sz w:val="24"/>
                <w:szCs w:val="24"/>
              </w:rPr>
              <w:t>した５名の移行</w:t>
            </w:r>
            <w:r w:rsidRPr="004C5238">
              <w:rPr>
                <w:rFonts w:hint="eastAsia"/>
                <w:sz w:val="24"/>
                <w:szCs w:val="24"/>
              </w:rPr>
              <w:t>】</w:t>
            </w:r>
          </w:p>
          <w:p w14:paraId="45D59206" w14:textId="6D4B3347" w:rsidR="0091398F" w:rsidRPr="0085711C" w:rsidRDefault="00DA7A97" w:rsidP="00444E54">
            <w:pPr>
              <w:ind w:leftChars="100" w:left="1410" w:hangingChars="500" w:hanging="1200"/>
              <w:rPr>
                <w:sz w:val="24"/>
                <w:szCs w:val="24"/>
              </w:rPr>
            </w:pPr>
            <w:r w:rsidRPr="0085711C">
              <w:rPr>
                <w:rFonts w:hint="eastAsia"/>
                <w:sz w:val="24"/>
                <w:szCs w:val="24"/>
              </w:rPr>
              <w:t>・</w:t>
            </w:r>
            <w:r w:rsidR="0091398F" w:rsidRPr="0085711C">
              <w:rPr>
                <w:rFonts w:hint="eastAsia"/>
                <w:sz w:val="24"/>
                <w:szCs w:val="24"/>
              </w:rPr>
              <w:t>６５</w:t>
            </w:r>
            <w:r w:rsidRPr="0085711C">
              <w:rPr>
                <w:rFonts w:hint="eastAsia"/>
                <w:sz w:val="24"/>
                <w:szCs w:val="24"/>
              </w:rPr>
              <w:t>歳。未就学時より区外児童施設</w:t>
            </w:r>
            <w:r w:rsidR="009B01A4">
              <w:rPr>
                <w:rFonts w:hint="eastAsia"/>
                <w:sz w:val="24"/>
                <w:szCs w:val="24"/>
              </w:rPr>
              <w:t>へ</w:t>
            </w:r>
            <w:r w:rsidRPr="0085711C">
              <w:rPr>
                <w:rFonts w:hint="eastAsia"/>
                <w:sz w:val="24"/>
                <w:szCs w:val="24"/>
              </w:rPr>
              <w:t>入所し、そのまま同法人成人施設を利用</w:t>
            </w:r>
            <w:r w:rsidR="0091398F" w:rsidRPr="0085711C">
              <w:rPr>
                <w:rFonts w:hint="eastAsia"/>
                <w:sz w:val="24"/>
                <w:szCs w:val="24"/>
              </w:rPr>
              <w:t>。同法人のグループホームへ移行。</w:t>
            </w:r>
          </w:p>
          <w:p w14:paraId="11AF3720" w14:textId="3A600528" w:rsidR="0091398F" w:rsidRPr="0091398F" w:rsidRDefault="00DA7A97" w:rsidP="0085711C">
            <w:pPr>
              <w:ind w:firstLineChars="100" w:firstLine="240"/>
              <w:rPr>
                <w:sz w:val="24"/>
                <w:szCs w:val="24"/>
              </w:rPr>
            </w:pPr>
            <w:r>
              <w:rPr>
                <w:rFonts w:hint="eastAsia"/>
                <w:sz w:val="24"/>
                <w:szCs w:val="24"/>
              </w:rPr>
              <w:t>・</w:t>
            </w:r>
            <w:r w:rsidR="0091398F" w:rsidRPr="0091398F">
              <w:rPr>
                <w:rFonts w:hint="eastAsia"/>
                <w:sz w:val="24"/>
                <w:szCs w:val="24"/>
              </w:rPr>
              <w:t>１８歳。区外児童施設から、区内グループホームへ移行。</w:t>
            </w:r>
          </w:p>
          <w:p w14:paraId="58626B33" w14:textId="132530F4" w:rsidR="0091398F" w:rsidRPr="0085711C" w:rsidRDefault="00DA7A97" w:rsidP="00452ADE">
            <w:pPr>
              <w:ind w:leftChars="100" w:left="450" w:hangingChars="100" w:hanging="240"/>
              <w:rPr>
                <w:sz w:val="24"/>
                <w:szCs w:val="24"/>
              </w:rPr>
            </w:pPr>
            <w:r w:rsidRPr="0085711C">
              <w:rPr>
                <w:rFonts w:hint="eastAsia"/>
                <w:sz w:val="24"/>
                <w:szCs w:val="24"/>
              </w:rPr>
              <w:t>・</w:t>
            </w:r>
            <w:r w:rsidR="0091398F" w:rsidRPr="0085711C">
              <w:rPr>
                <w:rFonts w:hint="eastAsia"/>
                <w:sz w:val="24"/>
                <w:szCs w:val="24"/>
              </w:rPr>
              <w:t>５８歳。</w:t>
            </w:r>
            <w:r w:rsidR="00437254">
              <w:rPr>
                <w:rFonts w:hint="eastAsia"/>
                <w:sz w:val="24"/>
                <w:szCs w:val="24"/>
              </w:rPr>
              <w:t>４１歳で区外施設入所</w:t>
            </w:r>
            <w:r w:rsidR="0091398F" w:rsidRPr="0085711C">
              <w:rPr>
                <w:rFonts w:hint="eastAsia"/>
                <w:sz w:val="24"/>
                <w:szCs w:val="24"/>
              </w:rPr>
              <w:t>。同法人のグループホームへ移行。</w:t>
            </w:r>
          </w:p>
          <w:p w14:paraId="1EC80AE7" w14:textId="0D77742D" w:rsidR="006C6099" w:rsidRDefault="000A739F" w:rsidP="0085711C">
            <w:pPr>
              <w:ind w:firstLineChars="100" w:firstLine="240"/>
              <w:rPr>
                <w:sz w:val="24"/>
                <w:szCs w:val="24"/>
              </w:rPr>
            </w:pPr>
            <w:r w:rsidRPr="0085711C">
              <w:rPr>
                <w:rFonts w:hint="eastAsia"/>
                <w:sz w:val="24"/>
                <w:szCs w:val="24"/>
              </w:rPr>
              <w:t>・</w:t>
            </w:r>
            <w:r w:rsidR="0091398F" w:rsidRPr="0085711C">
              <w:rPr>
                <w:rFonts w:hint="eastAsia"/>
                <w:sz w:val="24"/>
                <w:szCs w:val="24"/>
              </w:rPr>
              <w:t>６１</w:t>
            </w:r>
            <w:r w:rsidRPr="0085711C">
              <w:rPr>
                <w:rFonts w:hint="eastAsia"/>
                <w:sz w:val="24"/>
                <w:szCs w:val="24"/>
              </w:rPr>
              <w:t>歳</w:t>
            </w:r>
            <w:r w:rsidR="00C4165A">
              <w:rPr>
                <w:rFonts w:hint="eastAsia"/>
                <w:sz w:val="24"/>
                <w:szCs w:val="24"/>
              </w:rPr>
              <w:t>。</w:t>
            </w:r>
            <w:r w:rsidRPr="0085711C">
              <w:rPr>
                <w:rFonts w:hint="eastAsia"/>
                <w:sz w:val="24"/>
                <w:szCs w:val="24"/>
              </w:rPr>
              <w:t>胃ろう</w:t>
            </w:r>
            <w:r w:rsidR="00C4165A">
              <w:rPr>
                <w:rFonts w:hint="eastAsia"/>
                <w:sz w:val="24"/>
                <w:szCs w:val="24"/>
              </w:rPr>
              <w:t>を</w:t>
            </w:r>
            <w:r w:rsidRPr="0085711C">
              <w:rPr>
                <w:rFonts w:hint="eastAsia"/>
                <w:sz w:val="24"/>
                <w:szCs w:val="24"/>
              </w:rPr>
              <w:t>造設し、医療的ケア対応の</w:t>
            </w:r>
            <w:r w:rsidR="00437254">
              <w:rPr>
                <w:rFonts w:hint="eastAsia"/>
                <w:sz w:val="24"/>
                <w:szCs w:val="24"/>
              </w:rPr>
              <w:t>グループホームへ移行。</w:t>
            </w:r>
          </w:p>
          <w:p w14:paraId="4EB82205" w14:textId="57F2C3A0" w:rsidR="00CB3815" w:rsidRDefault="00C4165A" w:rsidP="00444E54">
            <w:pPr>
              <w:ind w:leftChars="100" w:left="1410" w:hangingChars="500" w:hanging="1200"/>
              <w:rPr>
                <w:sz w:val="24"/>
                <w:szCs w:val="24"/>
              </w:rPr>
            </w:pPr>
            <w:r>
              <w:rPr>
                <w:rFonts w:hint="eastAsia"/>
                <w:sz w:val="24"/>
                <w:szCs w:val="24"/>
              </w:rPr>
              <w:t>・３５歳。</w:t>
            </w:r>
            <w:r w:rsidR="00AE32EE">
              <w:rPr>
                <w:rFonts w:hint="eastAsia"/>
                <w:sz w:val="24"/>
                <w:szCs w:val="24"/>
              </w:rPr>
              <w:t>１４</w:t>
            </w:r>
            <w:r w:rsidR="009B01A4">
              <w:rPr>
                <w:rFonts w:hint="eastAsia"/>
                <w:sz w:val="24"/>
                <w:szCs w:val="24"/>
              </w:rPr>
              <w:t>歳で区外児童施設へ入所し、</w:t>
            </w:r>
            <w:r w:rsidR="00AE32EE">
              <w:rPr>
                <w:rFonts w:hint="eastAsia"/>
                <w:sz w:val="24"/>
                <w:szCs w:val="24"/>
              </w:rPr>
              <w:t>退所と同時に</w:t>
            </w:r>
            <w:r>
              <w:rPr>
                <w:rFonts w:hint="eastAsia"/>
                <w:sz w:val="24"/>
                <w:szCs w:val="24"/>
              </w:rPr>
              <w:t>区内</w:t>
            </w:r>
            <w:r w:rsidR="00AE32EE">
              <w:rPr>
                <w:rFonts w:hint="eastAsia"/>
                <w:sz w:val="24"/>
                <w:szCs w:val="24"/>
              </w:rPr>
              <w:t>成人</w:t>
            </w:r>
            <w:r>
              <w:rPr>
                <w:rFonts w:hint="eastAsia"/>
                <w:sz w:val="24"/>
                <w:szCs w:val="24"/>
              </w:rPr>
              <w:t>施設へ入所</w:t>
            </w:r>
            <w:r w:rsidR="00AE32EE">
              <w:rPr>
                <w:rFonts w:hint="eastAsia"/>
                <w:sz w:val="24"/>
                <w:szCs w:val="24"/>
              </w:rPr>
              <w:t>。令和</w:t>
            </w:r>
            <w:r w:rsidR="00AE32EE">
              <w:rPr>
                <w:rFonts w:hint="eastAsia"/>
                <w:sz w:val="24"/>
                <w:szCs w:val="24"/>
              </w:rPr>
              <w:t>5</w:t>
            </w:r>
            <w:r w:rsidR="00AE32EE">
              <w:rPr>
                <w:rFonts w:hint="eastAsia"/>
                <w:sz w:val="24"/>
                <w:szCs w:val="24"/>
              </w:rPr>
              <w:t>年</w:t>
            </w:r>
            <w:r w:rsidR="00AE32EE">
              <w:rPr>
                <w:rFonts w:hint="eastAsia"/>
                <w:sz w:val="24"/>
                <w:szCs w:val="24"/>
              </w:rPr>
              <w:t>10</w:t>
            </w:r>
            <w:r w:rsidR="00AE32EE">
              <w:rPr>
                <w:rFonts w:hint="eastAsia"/>
                <w:sz w:val="24"/>
                <w:szCs w:val="24"/>
              </w:rPr>
              <w:t>月頃から地域移行を検討し、令和</w:t>
            </w:r>
            <w:r w:rsidR="00AE32EE">
              <w:rPr>
                <w:rFonts w:hint="eastAsia"/>
                <w:sz w:val="24"/>
                <w:szCs w:val="24"/>
              </w:rPr>
              <w:t>6</w:t>
            </w:r>
            <w:r w:rsidR="00AE32EE">
              <w:rPr>
                <w:rFonts w:hint="eastAsia"/>
                <w:sz w:val="24"/>
                <w:szCs w:val="24"/>
              </w:rPr>
              <w:t>年</w:t>
            </w:r>
            <w:r w:rsidR="00AE32EE">
              <w:rPr>
                <w:rFonts w:hint="eastAsia"/>
                <w:sz w:val="24"/>
                <w:szCs w:val="24"/>
              </w:rPr>
              <w:t>6</w:t>
            </w:r>
            <w:r w:rsidR="00AE32EE">
              <w:rPr>
                <w:rFonts w:hint="eastAsia"/>
                <w:sz w:val="24"/>
                <w:szCs w:val="24"/>
              </w:rPr>
              <w:t>月区内グループホームへ移行。</w:t>
            </w:r>
            <w:bookmarkStart w:id="0" w:name="_GoBack"/>
            <w:bookmarkEnd w:id="0"/>
          </w:p>
          <w:p w14:paraId="0A27D46A" w14:textId="0361ACA7" w:rsidR="00452ADE" w:rsidRDefault="00452ADE" w:rsidP="009B01A4">
            <w:pPr>
              <w:ind w:firstLineChars="100" w:firstLine="240"/>
              <w:rPr>
                <w:sz w:val="24"/>
                <w:szCs w:val="24"/>
              </w:rPr>
            </w:pPr>
            <w:r>
              <w:rPr>
                <w:rFonts w:hint="eastAsia"/>
                <w:sz w:val="24"/>
                <w:szCs w:val="24"/>
              </w:rPr>
              <w:t>【自宅へ移行</w:t>
            </w:r>
            <w:r w:rsidR="00F7539D" w:rsidRPr="00472326">
              <w:rPr>
                <w:rFonts w:hint="eastAsia"/>
                <w:sz w:val="24"/>
                <w:szCs w:val="24"/>
              </w:rPr>
              <w:t>した３名の状況</w:t>
            </w:r>
            <w:r>
              <w:rPr>
                <w:rFonts w:hint="eastAsia"/>
                <w:sz w:val="24"/>
                <w:szCs w:val="24"/>
              </w:rPr>
              <w:t>】</w:t>
            </w:r>
          </w:p>
          <w:p w14:paraId="4AAFA575" w14:textId="047B0BC1" w:rsidR="001825E8" w:rsidRPr="00472326" w:rsidRDefault="0080092C" w:rsidP="001825E8">
            <w:pPr>
              <w:ind w:leftChars="100" w:left="450" w:hangingChars="100" w:hanging="240"/>
              <w:rPr>
                <w:sz w:val="24"/>
                <w:szCs w:val="24"/>
              </w:rPr>
            </w:pPr>
            <w:r w:rsidRPr="00472326">
              <w:rPr>
                <w:rFonts w:hint="eastAsia"/>
                <w:sz w:val="24"/>
                <w:szCs w:val="24"/>
              </w:rPr>
              <w:t>・４２歳。</w:t>
            </w:r>
            <w:r w:rsidR="00A91896" w:rsidRPr="00472326">
              <w:rPr>
                <w:rFonts w:hint="eastAsia"/>
                <w:sz w:val="24"/>
                <w:szCs w:val="24"/>
              </w:rPr>
              <w:t>区内</w:t>
            </w:r>
            <w:r w:rsidR="001825E8" w:rsidRPr="00472326">
              <w:rPr>
                <w:rFonts w:hint="eastAsia"/>
                <w:sz w:val="24"/>
                <w:szCs w:val="24"/>
              </w:rPr>
              <w:t>施設へ入所していたが、家族の希望により品川区の実家へ移行。</w:t>
            </w:r>
          </w:p>
          <w:p w14:paraId="7A0B643A" w14:textId="389A9CDA" w:rsidR="00452ADE" w:rsidRPr="00472326" w:rsidRDefault="00452ADE" w:rsidP="001825E8">
            <w:pPr>
              <w:ind w:left="480" w:hangingChars="200" w:hanging="480"/>
              <w:rPr>
                <w:sz w:val="24"/>
                <w:szCs w:val="24"/>
              </w:rPr>
            </w:pPr>
            <w:r w:rsidRPr="00472326">
              <w:rPr>
                <w:rFonts w:hint="eastAsia"/>
                <w:sz w:val="24"/>
                <w:szCs w:val="24"/>
              </w:rPr>
              <w:t xml:space="preserve">　</w:t>
            </w:r>
            <w:r w:rsidR="001825E8" w:rsidRPr="00472326">
              <w:rPr>
                <w:rFonts w:hint="eastAsia"/>
                <w:sz w:val="24"/>
                <w:szCs w:val="24"/>
              </w:rPr>
              <w:t>・５９歳。区外施設へ入所していたが、家族の希望により品川区の実家へ移行。</w:t>
            </w:r>
          </w:p>
          <w:p w14:paraId="12D18DCD" w14:textId="7D23723C" w:rsidR="00452ADE" w:rsidRPr="00472326" w:rsidRDefault="00452ADE" w:rsidP="001825E8">
            <w:pPr>
              <w:ind w:leftChars="100" w:left="450" w:hangingChars="100" w:hanging="240"/>
              <w:rPr>
                <w:sz w:val="24"/>
                <w:szCs w:val="24"/>
              </w:rPr>
            </w:pPr>
            <w:r w:rsidRPr="00472326">
              <w:rPr>
                <w:rFonts w:hint="eastAsia"/>
                <w:sz w:val="24"/>
                <w:szCs w:val="24"/>
              </w:rPr>
              <w:t>・</w:t>
            </w:r>
            <w:r w:rsidR="001825E8" w:rsidRPr="00472326">
              <w:rPr>
                <w:rFonts w:hint="eastAsia"/>
                <w:sz w:val="24"/>
                <w:szCs w:val="24"/>
              </w:rPr>
              <w:t>５２歳。区外施設へ入所していたが、家族の希望により品川区の実家へ移行。</w:t>
            </w:r>
          </w:p>
          <w:p w14:paraId="1DDDA206" w14:textId="54430E7A" w:rsidR="00D66F07" w:rsidRPr="005C5397" w:rsidRDefault="000A739F" w:rsidP="005C5397">
            <w:pPr>
              <w:rPr>
                <w:sz w:val="24"/>
                <w:szCs w:val="24"/>
              </w:rPr>
            </w:pPr>
            <w:r>
              <w:rPr>
                <w:rFonts w:hint="eastAsia"/>
                <w:sz w:val="24"/>
                <w:szCs w:val="24"/>
              </w:rPr>
              <w:t xml:space="preserve">②調整・支援継続中　</w:t>
            </w:r>
            <w:r w:rsidR="00452ADE">
              <w:rPr>
                <w:rFonts w:hint="eastAsia"/>
                <w:sz w:val="24"/>
                <w:szCs w:val="24"/>
              </w:rPr>
              <w:t>５</w:t>
            </w:r>
            <w:r>
              <w:rPr>
                <w:rFonts w:hint="eastAsia"/>
                <w:sz w:val="24"/>
                <w:szCs w:val="24"/>
              </w:rPr>
              <w:t>名</w:t>
            </w:r>
          </w:p>
          <w:p w14:paraId="66227320" w14:textId="6DE628F2" w:rsidR="00820BD3" w:rsidRPr="00F90E3E" w:rsidRDefault="00820BD3" w:rsidP="00820BD3">
            <w:pPr>
              <w:ind w:leftChars="100" w:left="210"/>
              <w:rPr>
                <w:sz w:val="24"/>
                <w:szCs w:val="24"/>
              </w:rPr>
            </w:pPr>
            <w:r w:rsidRPr="00F90E3E">
              <w:rPr>
                <w:rFonts w:hint="eastAsia"/>
                <w:sz w:val="24"/>
                <w:szCs w:val="24"/>
              </w:rPr>
              <w:t>・家族の意向確認・意思決定支援により具体的検討中</w:t>
            </w:r>
            <w:r w:rsidR="009B01A4">
              <w:rPr>
                <w:rFonts w:hint="eastAsia"/>
                <w:sz w:val="24"/>
                <w:szCs w:val="24"/>
              </w:rPr>
              <w:t xml:space="preserve">　</w:t>
            </w:r>
            <w:r w:rsidRPr="00F90E3E">
              <w:rPr>
                <w:rFonts w:hint="eastAsia"/>
                <w:sz w:val="24"/>
                <w:szCs w:val="24"/>
              </w:rPr>
              <w:t>……２名</w:t>
            </w:r>
          </w:p>
          <w:p w14:paraId="30F9388A" w14:textId="17B043E0" w:rsidR="00820BD3" w:rsidRPr="00F90E3E" w:rsidRDefault="00F36159" w:rsidP="00F10FFA">
            <w:pPr>
              <w:ind w:leftChars="100" w:left="210"/>
              <w:rPr>
                <w:sz w:val="24"/>
                <w:szCs w:val="24"/>
              </w:rPr>
            </w:pPr>
            <w:r>
              <w:rPr>
                <w:rFonts w:hint="eastAsia"/>
                <w:sz w:val="24"/>
                <w:szCs w:val="24"/>
              </w:rPr>
              <w:t xml:space="preserve">・グループホーム申し込み等進めている　　　　　　</w:t>
            </w:r>
            <w:r w:rsidR="009B01A4">
              <w:rPr>
                <w:rFonts w:hint="eastAsia"/>
                <w:sz w:val="24"/>
                <w:szCs w:val="24"/>
              </w:rPr>
              <w:t xml:space="preserve">　</w:t>
            </w:r>
            <w:r>
              <w:rPr>
                <w:rFonts w:hint="eastAsia"/>
                <w:sz w:val="24"/>
                <w:szCs w:val="24"/>
              </w:rPr>
              <w:t>……３</w:t>
            </w:r>
            <w:r w:rsidR="00820BD3" w:rsidRPr="00F90E3E">
              <w:rPr>
                <w:rFonts w:hint="eastAsia"/>
                <w:sz w:val="24"/>
                <w:szCs w:val="24"/>
              </w:rPr>
              <w:t>名</w:t>
            </w:r>
          </w:p>
        </w:tc>
      </w:tr>
    </w:tbl>
    <w:p w14:paraId="37E18E61" w14:textId="77777777" w:rsidR="00B64044" w:rsidRPr="00B64044" w:rsidRDefault="00B64044">
      <w:pPr>
        <w:rPr>
          <w:sz w:val="24"/>
          <w:szCs w:val="24"/>
        </w:rPr>
      </w:pPr>
    </w:p>
    <w:sectPr w:rsidR="00B64044" w:rsidRPr="00B64044" w:rsidSect="003D28D7">
      <w:footerReference w:type="default" r:id="rId8"/>
      <w:pgSz w:w="11906" w:h="16838"/>
      <w:pgMar w:top="851" w:right="1701" w:bottom="851"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7C23" w14:textId="77777777" w:rsidR="0093511E" w:rsidRDefault="0093511E" w:rsidP="00363E58">
      <w:r>
        <w:separator/>
      </w:r>
    </w:p>
  </w:endnote>
  <w:endnote w:type="continuationSeparator" w:id="0">
    <w:p w14:paraId="3FDC1A86" w14:textId="77777777" w:rsidR="0093511E" w:rsidRDefault="0093511E" w:rsidP="0036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1022"/>
      <w:docPartObj>
        <w:docPartGallery w:val="Page Numbers (Bottom of Page)"/>
        <w:docPartUnique/>
      </w:docPartObj>
    </w:sdtPr>
    <w:sdtEndPr/>
    <w:sdtContent>
      <w:p w14:paraId="6476574D" w14:textId="58C4D232" w:rsidR="008D18A5" w:rsidRDefault="008D18A5" w:rsidP="00F94B92">
        <w:pPr>
          <w:pStyle w:val="a8"/>
          <w:jc w:val="right"/>
        </w:pPr>
        <w:r>
          <w:fldChar w:fldCharType="begin"/>
        </w:r>
        <w:r>
          <w:instrText>PAGE   \* MERGEFORMAT</w:instrText>
        </w:r>
        <w:r>
          <w:fldChar w:fldCharType="separate"/>
        </w:r>
        <w:r w:rsidR="006007FB" w:rsidRPr="006007FB">
          <w:rPr>
            <w:noProof/>
            <w:lang w:val="ja-JP"/>
          </w:rPr>
          <w:t>3</w:t>
        </w:r>
        <w:r>
          <w:fldChar w:fldCharType="end"/>
        </w:r>
      </w:p>
    </w:sdtContent>
  </w:sdt>
  <w:p w14:paraId="2B0004CF" w14:textId="77777777" w:rsidR="008D18A5" w:rsidRDefault="008D18A5" w:rsidP="008D18A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0350" w14:textId="77777777" w:rsidR="0093511E" w:rsidRDefault="0093511E" w:rsidP="00363E58">
      <w:r>
        <w:separator/>
      </w:r>
    </w:p>
  </w:footnote>
  <w:footnote w:type="continuationSeparator" w:id="0">
    <w:p w14:paraId="4567199B" w14:textId="77777777" w:rsidR="0093511E" w:rsidRDefault="0093511E" w:rsidP="0036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3D5"/>
    <w:multiLevelType w:val="hybridMultilevel"/>
    <w:tmpl w:val="A8D8D97E"/>
    <w:lvl w:ilvl="0" w:tplc="A23C417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211843"/>
    <w:multiLevelType w:val="hybridMultilevel"/>
    <w:tmpl w:val="A606B4E6"/>
    <w:lvl w:ilvl="0" w:tplc="2AE60D32">
      <w:start w:val="1"/>
      <w:numFmt w:val="decimalEnclosedCircle"/>
      <w:lvlText w:val="%1"/>
      <w:lvlJc w:val="left"/>
      <w:pPr>
        <w:ind w:left="385" w:hanging="360"/>
      </w:pPr>
      <w:rPr>
        <w:rFonts w:hint="default"/>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2" w15:restartNumberingAfterBreak="0">
    <w:nsid w:val="70FE1F9D"/>
    <w:multiLevelType w:val="hybridMultilevel"/>
    <w:tmpl w:val="C8E0D2AA"/>
    <w:lvl w:ilvl="0" w:tplc="7D0CA8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E72DB9"/>
    <w:multiLevelType w:val="hybridMultilevel"/>
    <w:tmpl w:val="33AA746C"/>
    <w:lvl w:ilvl="0" w:tplc="AEAC838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1139F"/>
    <w:rsid w:val="00011BFA"/>
    <w:rsid w:val="00031850"/>
    <w:rsid w:val="00046A0A"/>
    <w:rsid w:val="0005045C"/>
    <w:rsid w:val="00052243"/>
    <w:rsid w:val="00066513"/>
    <w:rsid w:val="00072871"/>
    <w:rsid w:val="000818BB"/>
    <w:rsid w:val="0008585D"/>
    <w:rsid w:val="000A2558"/>
    <w:rsid w:val="000A3D74"/>
    <w:rsid w:val="000A739F"/>
    <w:rsid w:val="000A7B02"/>
    <w:rsid w:val="000B021B"/>
    <w:rsid w:val="000B14D7"/>
    <w:rsid w:val="000C2AA7"/>
    <w:rsid w:val="000C7B3A"/>
    <w:rsid w:val="000F7968"/>
    <w:rsid w:val="001015E6"/>
    <w:rsid w:val="00115109"/>
    <w:rsid w:val="001212C3"/>
    <w:rsid w:val="0012314F"/>
    <w:rsid w:val="00133EA6"/>
    <w:rsid w:val="001635C6"/>
    <w:rsid w:val="0017754D"/>
    <w:rsid w:val="001825E8"/>
    <w:rsid w:val="00193B90"/>
    <w:rsid w:val="001A432D"/>
    <w:rsid w:val="001B5C2B"/>
    <w:rsid w:val="001C6D37"/>
    <w:rsid w:val="001D7A27"/>
    <w:rsid w:val="001F1643"/>
    <w:rsid w:val="002050F6"/>
    <w:rsid w:val="00230E46"/>
    <w:rsid w:val="002424E0"/>
    <w:rsid w:val="00243AF3"/>
    <w:rsid w:val="00243B50"/>
    <w:rsid w:val="002463FC"/>
    <w:rsid w:val="00265262"/>
    <w:rsid w:val="00274052"/>
    <w:rsid w:val="002770E1"/>
    <w:rsid w:val="00281468"/>
    <w:rsid w:val="00284056"/>
    <w:rsid w:val="00286733"/>
    <w:rsid w:val="002874EE"/>
    <w:rsid w:val="002A0B8C"/>
    <w:rsid w:val="002A6716"/>
    <w:rsid w:val="002C4293"/>
    <w:rsid w:val="002D0841"/>
    <w:rsid w:val="002D2552"/>
    <w:rsid w:val="002E6250"/>
    <w:rsid w:val="002F1FCA"/>
    <w:rsid w:val="002F4F5D"/>
    <w:rsid w:val="003004C4"/>
    <w:rsid w:val="003061B3"/>
    <w:rsid w:val="003247FD"/>
    <w:rsid w:val="00340DF4"/>
    <w:rsid w:val="003426C3"/>
    <w:rsid w:val="00361D0C"/>
    <w:rsid w:val="00363E58"/>
    <w:rsid w:val="00394A16"/>
    <w:rsid w:val="003C7C22"/>
    <w:rsid w:val="003D28D7"/>
    <w:rsid w:val="003E0AC3"/>
    <w:rsid w:val="003E2C13"/>
    <w:rsid w:val="003F19C7"/>
    <w:rsid w:val="003F6B14"/>
    <w:rsid w:val="004027A6"/>
    <w:rsid w:val="004049EC"/>
    <w:rsid w:val="00426690"/>
    <w:rsid w:val="0043392B"/>
    <w:rsid w:val="00437254"/>
    <w:rsid w:val="00444E54"/>
    <w:rsid w:val="00452ADE"/>
    <w:rsid w:val="00466376"/>
    <w:rsid w:val="00472326"/>
    <w:rsid w:val="0047754D"/>
    <w:rsid w:val="0048305D"/>
    <w:rsid w:val="00487104"/>
    <w:rsid w:val="0049190B"/>
    <w:rsid w:val="004921CA"/>
    <w:rsid w:val="004B08EC"/>
    <w:rsid w:val="004B54F3"/>
    <w:rsid w:val="004C252A"/>
    <w:rsid w:val="004C2C69"/>
    <w:rsid w:val="004C468C"/>
    <w:rsid w:val="004C5238"/>
    <w:rsid w:val="004D036D"/>
    <w:rsid w:val="004F18FD"/>
    <w:rsid w:val="004F3BD1"/>
    <w:rsid w:val="00504054"/>
    <w:rsid w:val="00514936"/>
    <w:rsid w:val="00515B69"/>
    <w:rsid w:val="0052340C"/>
    <w:rsid w:val="0052444D"/>
    <w:rsid w:val="00554709"/>
    <w:rsid w:val="00575E72"/>
    <w:rsid w:val="005878D5"/>
    <w:rsid w:val="00591AB7"/>
    <w:rsid w:val="005A2707"/>
    <w:rsid w:val="005A4EFD"/>
    <w:rsid w:val="005B0197"/>
    <w:rsid w:val="005C16CB"/>
    <w:rsid w:val="005C5397"/>
    <w:rsid w:val="005C6BED"/>
    <w:rsid w:val="005E4363"/>
    <w:rsid w:val="005E597C"/>
    <w:rsid w:val="005F2244"/>
    <w:rsid w:val="006007FB"/>
    <w:rsid w:val="00606AC5"/>
    <w:rsid w:val="00621F19"/>
    <w:rsid w:val="006318A9"/>
    <w:rsid w:val="006347A5"/>
    <w:rsid w:val="00634885"/>
    <w:rsid w:val="00645CB4"/>
    <w:rsid w:val="00682DA2"/>
    <w:rsid w:val="006A107C"/>
    <w:rsid w:val="006A2FF9"/>
    <w:rsid w:val="006A5517"/>
    <w:rsid w:val="006B3A1E"/>
    <w:rsid w:val="006C50E4"/>
    <w:rsid w:val="006C6099"/>
    <w:rsid w:val="006D22BA"/>
    <w:rsid w:val="006E2AEA"/>
    <w:rsid w:val="006E5C62"/>
    <w:rsid w:val="006F0EB2"/>
    <w:rsid w:val="006F737B"/>
    <w:rsid w:val="0071564F"/>
    <w:rsid w:val="00736905"/>
    <w:rsid w:val="007769CB"/>
    <w:rsid w:val="00780E24"/>
    <w:rsid w:val="007C420C"/>
    <w:rsid w:val="007C4B1F"/>
    <w:rsid w:val="007D36B9"/>
    <w:rsid w:val="007E5867"/>
    <w:rsid w:val="0080092C"/>
    <w:rsid w:val="0081058F"/>
    <w:rsid w:val="00820BD3"/>
    <w:rsid w:val="008222D3"/>
    <w:rsid w:val="00850361"/>
    <w:rsid w:val="0085538A"/>
    <w:rsid w:val="0085711C"/>
    <w:rsid w:val="00867D69"/>
    <w:rsid w:val="00882059"/>
    <w:rsid w:val="008B1C15"/>
    <w:rsid w:val="008B7D29"/>
    <w:rsid w:val="008D14A0"/>
    <w:rsid w:val="008D18A5"/>
    <w:rsid w:val="008F459A"/>
    <w:rsid w:val="00904BE8"/>
    <w:rsid w:val="0091398F"/>
    <w:rsid w:val="0093511E"/>
    <w:rsid w:val="00944375"/>
    <w:rsid w:val="00946D4F"/>
    <w:rsid w:val="00950AF5"/>
    <w:rsid w:val="0095525C"/>
    <w:rsid w:val="00963A21"/>
    <w:rsid w:val="00976D1C"/>
    <w:rsid w:val="009802DB"/>
    <w:rsid w:val="00982DAF"/>
    <w:rsid w:val="00985525"/>
    <w:rsid w:val="00993035"/>
    <w:rsid w:val="009A62B9"/>
    <w:rsid w:val="009B01A4"/>
    <w:rsid w:val="009B71FF"/>
    <w:rsid w:val="009D5FEE"/>
    <w:rsid w:val="00A04B39"/>
    <w:rsid w:val="00A04E32"/>
    <w:rsid w:val="00A1283C"/>
    <w:rsid w:val="00A25531"/>
    <w:rsid w:val="00A400E9"/>
    <w:rsid w:val="00A53033"/>
    <w:rsid w:val="00A6586C"/>
    <w:rsid w:val="00A67544"/>
    <w:rsid w:val="00A83FDF"/>
    <w:rsid w:val="00A91896"/>
    <w:rsid w:val="00AC443D"/>
    <w:rsid w:val="00AC7F50"/>
    <w:rsid w:val="00AD18BC"/>
    <w:rsid w:val="00AD5551"/>
    <w:rsid w:val="00AE32EE"/>
    <w:rsid w:val="00AE4C3F"/>
    <w:rsid w:val="00AE67D1"/>
    <w:rsid w:val="00AF5D0C"/>
    <w:rsid w:val="00B0364F"/>
    <w:rsid w:val="00B04619"/>
    <w:rsid w:val="00B170D6"/>
    <w:rsid w:val="00B27536"/>
    <w:rsid w:val="00B33D6D"/>
    <w:rsid w:val="00B354A3"/>
    <w:rsid w:val="00B50F16"/>
    <w:rsid w:val="00B53B85"/>
    <w:rsid w:val="00B64044"/>
    <w:rsid w:val="00B64C78"/>
    <w:rsid w:val="00B74830"/>
    <w:rsid w:val="00B77D75"/>
    <w:rsid w:val="00B86C2F"/>
    <w:rsid w:val="00BA1C95"/>
    <w:rsid w:val="00BA703A"/>
    <w:rsid w:val="00BC684C"/>
    <w:rsid w:val="00BF1372"/>
    <w:rsid w:val="00BF5430"/>
    <w:rsid w:val="00BF73F9"/>
    <w:rsid w:val="00BF761A"/>
    <w:rsid w:val="00C05D67"/>
    <w:rsid w:val="00C13338"/>
    <w:rsid w:val="00C14690"/>
    <w:rsid w:val="00C15FAD"/>
    <w:rsid w:val="00C2132E"/>
    <w:rsid w:val="00C31B32"/>
    <w:rsid w:val="00C4165A"/>
    <w:rsid w:val="00C46C15"/>
    <w:rsid w:val="00C50EA5"/>
    <w:rsid w:val="00C56715"/>
    <w:rsid w:val="00C62589"/>
    <w:rsid w:val="00C65210"/>
    <w:rsid w:val="00C90080"/>
    <w:rsid w:val="00CB3815"/>
    <w:rsid w:val="00CC2337"/>
    <w:rsid w:val="00CE0AC3"/>
    <w:rsid w:val="00CF67C5"/>
    <w:rsid w:val="00D065D6"/>
    <w:rsid w:val="00D30178"/>
    <w:rsid w:val="00D3172F"/>
    <w:rsid w:val="00D466BA"/>
    <w:rsid w:val="00D476B7"/>
    <w:rsid w:val="00D6373F"/>
    <w:rsid w:val="00D6672E"/>
    <w:rsid w:val="00D66F07"/>
    <w:rsid w:val="00D67043"/>
    <w:rsid w:val="00D677F6"/>
    <w:rsid w:val="00D72D58"/>
    <w:rsid w:val="00D757F4"/>
    <w:rsid w:val="00D758F1"/>
    <w:rsid w:val="00D848CF"/>
    <w:rsid w:val="00D87BD6"/>
    <w:rsid w:val="00DA45D7"/>
    <w:rsid w:val="00DA59D4"/>
    <w:rsid w:val="00DA7A97"/>
    <w:rsid w:val="00DB45DB"/>
    <w:rsid w:val="00DB6E85"/>
    <w:rsid w:val="00DB734B"/>
    <w:rsid w:val="00DC284F"/>
    <w:rsid w:val="00DD0451"/>
    <w:rsid w:val="00DD59AF"/>
    <w:rsid w:val="00DF443E"/>
    <w:rsid w:val="00E06640"/>
    <w:rsid w:val="00E126A6"/>
    <w:rsid w:val="00E12A1E"/>
    <w:rsid w:val="00E22B0F"/>
    <w:rsid w:val="00E573A4"/>
    <w:rsid w:val="00E734F9"/>
    <w:rsid w:val="00EB748D"/>
    <w:rsid w:val="00EC4C17"/>
    <w:rsid w:val="00EE7A6D"/>
    <w:rsid w:val="00EF3695"/>
    <w:rsid w:val="00EF3B29"/>
    <w:rsid w:val="00F0528C"/>
    <w:rsid w:val="00F05852"/>
    <w:rsid w:val="00F10FFA"/>
    <w:rsid w:val="00F20679"/>
    <w:rsid w:val="00F22104"/>
    <w:rsid w:val="00F36159"/>
    <w:rsid w:val="00F55CB2"/>
    <w:rsid w:val="00F61457"/>
    <w:rsid w:val="00F70725"/>
    <w:rsid w:val="00F7539D"/>
    <w:rsid w:val="00F77DC8"/>
    <w:rsid w:val="00F80140"/>
    <w:rsid w:val="00F834F7"/>
    <w:rsid w:val="00F86E86"/>
    <w:rsid w:val="00F90E3E"/>
    <w:rsid w:val="00F94B92"/>
    <w:rsid w:val="00F972C6"/>
    <w:rsid w:val="00FB2988"/>
    <w:rsid w:val="00FB2EA3"/>
    <w:rsid w:val="00FB573E"/>
    <w:rsid w:val="00FD02C8"/>
    <w:rsid w:val="00FF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CDD96"/>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5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525"/>
    <w:rPr>
      <w:rFonts w:asciiTheme="majorHAnsi" w:eastAsiaTheme="majorEastAsia" w:hAnsiTheme="majorHAnsi" w:cstheme="majorBidi"/>
      <w:sz w:val="18"/>
      <w:szCs w:val="18"/>
    </w:rPr>
  </w:style>
  <w:style w:type="paragraph" w:styleId="a6">
    <w:name w:val="header"/>
    <w:basedOn w:val="a"/>
    <w:link w:val="a7"/>
    <w:uiPriority w:val="99"/>
    <w:unhideWhenUsed/>
    <w:rsid w:val="00363E58"/>
    <w:pPr>
      <w:tabs>
        <w:tab w:val="center" w:pos="4252"/>
        <w:tab w:val="right" w:pos="8504"/>
      </w:tabs>
      <w:snapToGrid w:val="0"/>
    </w:pPr>
  </w:style>
  <w:style w:type="character" w:customStyle="1" w:styleId="a7">
    <w:name w:val="ヘッダー (文字)"/>
    <w:basedOn w:val="a0"/>
    <w:link w:val="a6"/>
    <w:uiPriority w:val="99"/>
    <w:rsid w:val="00363E58"/>
  </w:style>
  <w:style w:type="paragraph" w:styleId="a8">
    <w:name w:val="footer"/>
    <w:basedOn w:val="a"/>
    <w:link w:val="a9"/>
    <w:uiPriority w:val="99"/>
    <w:unhideWhenUsed/>
    <w:rsid w:val="00363E58"/>
    <w:pPr>
      <w:tabs>
        <w:tab w:val="center" w:pos="4252"/>
        <w:tab w:val="right" w:pos="8504"/>
      </w:tabs>
      <w:snapToGrid w:val="0"/>
    </w:pPr>
  </w:style>
  <w:style w:type="character" w:customStyle="1" w:styleId="a9">
    <w:name w:val="フッター (文字)"/>
    <w:basedOn w:val="a0"/>
    <w:link w:val="a8"/>
    <w:uiPriority w:val="99"/>
    <w:rsid w:val="00363E58"/>
  </w:style>
  <w:style w:type="paragraph" w:styleId="aa">
    <w:name w:val="List Paragraph"/>
    <w:basedOn w:val="a"/>
    <w:uiPriority w:val="34"/>
    <w:qFormat/>
    <w:rsid w:val="003426C3"/>
    <w:pPr>
      <w:ind w:leftChars="400" w:left="840"/>
    </w:pPr>
  </w:style>
  <w:style w:type="character" w:styleId="ab">
    <w:name w:val="annotation reference"/>
    <w:basedOn w:val="a0"/>
    <w:uiPriority w:val="99"/>
    <w:semiHidden/>
    <w:unhideWhenUsed/>
    <w:rsid w:val="0080092C"/>
    <w:rPr>
      <w:sz w:val="18"/>
      <w:szCs w:val="18"/>
    </w:rPr>
  </w:style>
  <w:style w:type="paragraph" w:styleId="ac">
    <w:name w:val="annotation text"/>
    <w:basedOn w:val="a"/>
    <w:link w:val="ad"/>
    <w:uiPriority w:val="99"/>
    <w:semiHidden/>
    <w:unhideWhenUsed/>
    <w:rsid w:val="0080092C"/>
    <w:pPr>
      <w:jc w:val="left"/>
    </w:pPr>
  </w:style>
  <w:style w:type="character" w:customStyle="1" w:styleId="ad">
    <w:name w:val="コメント文字列 (文字)"/>
    <w:basedOn w:val="a0"/>
    <w:link w:val="ac"/>
    <w:uiPriority w:val="99"/>
    <w:semiHidden/>
    <w:rsid w:val="0080092C"/>
  </w:style>
  <w:style w:type="paragraph" w:styleId="ae">
    <w:name w:val="annotation subject"/>
    <w:basedOn w:val="ac"/>
    <w:next w:val="ac"/>
    <w:link w:val="af"/>
    <w:uiPriority w:val="99"/>
    <w:semiHidden/>
    <w:unhideWhenUsed/>
    <w:rsid w:val="0080092C"/>
    <w:rPr>
      <w:b/>
      <w:bCs/>
    </w:rPr>
  </w:style>
  <w:style w:type="character" w:customStyle="1" w:styleId="af">
    <w:name w:val="コメント内容 (文字)"/>
    <w:basedOn w:val="ad"/>
    <w:link w:val="ae"/>
    <w:uiPriority w:val="99"/>
    <w:semiHidden/>
    <w:rsid w:val="00800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5974-5F18-4D9B-83E0-529435B3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岩澤　栄宗</cp:lastModifiedBy>
  <cp:revision>26</cp:revision>
  <cp:lastPrinted>2024-10-17T06:56:00Z</cp:lastPrinted>
  <dcterms:created xsi:type="dcterms:W3CDTF">2024-10-07T10:34:00Z</dcterms:created>
  <dcterms:modified xsi:type="dcterms:W3CDTF">2024-10-17T06:56:00Z</dcterms:modified>
</cp:coreProperties>
</file>