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D3" w:rsidRDefault="00800420">
      <w:pPr>
        <w:rPr>
          <w:rFonts w:ascii="ＭＳ ゴシック" w:eastAsia="ＭＳ ゴシック" w:hAnsi="ＭＳ ゴシック"/>
          <w:b/>
          <w:sz w:val="28"/>
          <w:szCs w:val="28"/>
        </w:rPr>
      </w:pPr>
      <w:r w:rsidRPr="008004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C44D99D" wp14:editId="110269D1">
                <wp:simplePos x="0" y="0"/>
                <wp:positionH relativeFrom="margin">
                  <wp:posOffset>5006340</wp:posOffset>
                </wp:positionH>
                <wp:positionV relativeFrom="paragraph">
                  <wp:posOffset>-6985</wp:posOffset>
                </wp:positionV>
                <wp:extent cx="10858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304800"/>
                        </a:xfrm>
                        <a:prstGeom prst="rect">
                          <a:avLst/>
                        </a:prstGeom>
                        <a:noFill/>
                        <a:ln w="12700" cap="flat" cmpd="sng" algn="ctr">
                          <a:solidFill>
                            <a:sysClr val="windowText" lastClr="000000"/>
                          </a:solidFill>
                          <a:prstDash val="solid"/>
                        </a:ln>
                        <a:effectLst/>
                      </wps:spPr>
                      <wps:txbx>
                        <w:txbxContent>
                          <w:p w:rsidR="00800420" w:rsidRDefault="00800420" w:rsidP="00800420">
                            <w:pPr>
                              <w:jc w:val="center"/>
                              <w:rPr>
                                <w:rFonts w:hint="eastAsia"/>
                                <w:b/>
                                <w:color w:val="000000" w:themeColor="text1"/>
                                <w:sz w:val="24"/>
                                <w:szCs w:val="24"/>
                              </w:rPr>
                            </w:pPr>
                            <w:r>
                              <w:rPr>
                                <w:rFonts w:hint="eastAsia"/>
                                <w:b/>
                                <w:color w:val="000000" w:themeColor="text1"/>
                                <w:sz w:val="24"/>
                                <w:szCs w:val="24"/>
                              </w:rPr>
                              <w:t>資料</w:t>
                            </w:r>
                            <w:r w:rsidR="006840BC">
                              <w:rPr>
                                <w:rFonts w:hint="eastAsia"/>
                                <w:b/>
                                <w:color w:val="000000" w:themeColor="text1"/>
                                <w:sz w:val="24"/>
                                <w:szCs w:val="24"/>
                              </w:rPr>
                              <w:t>５</w:t>
                            </w:r>
                            <w:r w:rsidR="009F4ED4">
                              <w:rPr>
                                <w:rFonts w:hint="eastAsia"/>
                                <w:b/>
                                <w:color w:val="000000" w:themeColor="text1"/>
                                <w:sz w:val="24"/>
                                <w:szCs w:val="24"/>
                              </w:rPr>
                              <w:t>－</w:t>
                            </w:r>
                            <w:r w:rsidR="009F4ED4">
                              <w:rPr>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44D99D" id="正方形/長方形 1" o:spid="_x0000_s1026" style="position:absolute;left:0;text-align:left;margin-left:394.2pt;margin-top:-.55pt;width:85.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" filled="f" strokecolor="windowText" strokeweight="1pt">
                <v:textbox>
                  <w:txbxContent>
                    <w:p w:rsidR="00800420" w:rsidRDefault="00800420" w:rsidP="00800420">
                      <w:pPr>
                        <w:jc w:val="center"/>
                        <w:rPr>
                          <w:rFonts w:hint="eastAsia"/>
                          <w:b/>
                          <w:color w:val="000000" w:themeColor="text1"/>
                          <w:sz w:val="24"/>
                          <w:szCs w:val="24"/>
                        </w:rPr>
                      </w:pPr>
                      <w:r>
                        <w:rPr>
                          <w:rFonts w:hint="eastAsia"/>
                          <w:b/>
                          <w:color w:val="000000" w:themeColor="text1"/>
                          <w:sz w:val="24"/>
                          <w:szCs w:val="24"/>
                        </w:rPr>
                        <w:t>資料</w:t>
                      </w:r>
                      <w:r w:rsidR="006840BC">
                        <w:rPr>
                          <w:rFonts w:hint="eastAsia"/>
                          <w:b/>
                          <w:color w:val="000000" w:themeColor="text1"/>
                          <w:sz w:val="24"/>
                          <w:szCs w:val="24"/>
                        </w:rPr>
                        <w:t>５</w:t>
                      </w:r>
                      <w:r w:rsidR="009F4ED4">
                        <w:rPr>
                          <w:rFonts w:hint="eastAsia"/>
                          <w:b/>
                          <w:color w:val="000000" w:themeColor="text1"/>
                          <w:sz w:val="24"/>
                          <w:szCs w:val="24"/>
                        </w:rPr>
                        <w:t>－</w:t>
                      </w:r>
                      <w:r w:rsidR="009F4ED4">
                        <w:rPr>
                          <w:b/>
                          <w:color w:val="000000" w:themeColor="text1"/>
                          <w:sz w:val="24"/>
                          <w:szCs w:val="24"/>
                        </w:rPr>
                        <w:t>１</w:t>
                      </w:r>
                    </w:p>
                  </w:txbxContent>
                </v:textbox>
                <w10:wrap anchorx="margin"/>
              </v:rect>
            </w:pict>
          </mc:Fallback>
        </mc:AlternateContent>
      </w:r>
      <w:r w:rsidR="00E33BB7">
        <w:rPr>
          <w:rFonts w:ascii="ＭＳ ゴシック" w:eastAsia="ＭＳ ゴシック" w:hAnsi="ＭＳ ゴシック" w:hint="eastAsia"/>
          <w:b/>
          <w:sz w:val="28"/>
          <w:szCs w:val="28"/>
        </w:rPr>
        <w:t>■専門部会からの報告について</w:t>
      </w:r>
    </w:p>
    <w:p w:rsidR="004821D3" w:rsidRDefault="00E33BB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就労支援部会　報告書</w:t>
      </w:r>
      <w:bookmarkStart w:id="0" w:name="_GoBack"/>
      <w:bookmarkEnd w:id="0"/>
    </w:p>
    <w:tbl>
      <w:tblPr>
        <w:tblStyle w:val="a3"/>
        <w:tblW w:w="10065" w:type="dxa"/>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65"/>
      </w:tblGrid>
      <w:tr w:rsidR="004821D3" w:rsidTr="00B96E54">
        <w:tc>
          <w:tcPr>
            <w:tcW w:w="10065" w:type="dxa"/>
          </w:tcPr>
          <w:p w:rsidR="004821D3" w:rsidRDefault="00E33BB7">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■第２回就労支援部会</w:t>
            </w:r>
          </w:p>
        </w:tc>
      </w:tr>
      <w:tr w:rsidR="004821D3" w:rsidTr="00B96E54">
        <w:tc>
          <w:tcPr>
            <w:tcW w:w="10065" w:type="dxa"/>
          </w:tcPr>
          <w:p w:rsidR="004821D3" w:rsidRDefault="00E33BB7">
            <w:pPr>
              <w:ind w:firstLineChars="100" w:firstLine="240"/>
              <w:rPr>
                <w:sz w:val="24"/>
                <w:szCs w:val="24"/>
              </w:rPr>
            </w:pPr>
            <w:r>
              <w:rPr>
                <w:rFonts w:hint="eastAsia"/>
                <w:sz w:val="24"/>
                <w:szCs w:val="24"/>
              </w:rPr>
              <w:t>日時：令和６年９月２４日（火）　午後２時００分～午後３時３０分</w:t>
            </w:r>
          </w:p>
        </w:tc>
      </w:tr>
      <w:tr w:rsidR="004821D3" w:rsidTr="00B96E54">
        <w:tc>
          <w:tcPr>
            <w:tcW w:w="10065" w:type="dxa"/>
          </w:tcPr>
          <w:p w:rsidR="004821D3" w:rsidRDefault="00E33BB7">
            <w:pPr>
              <w:ind w:firstLineChars="100" w:firstLine="240"/>
              <w:rPr>
                <w:sz w:val="24"/>
                <w:szCs w:val="24"/>
              </w:rPr>
            </w:pPr>
            <w:r>
              <w:rPr>
                <w:rFonts w:hint="eastAsia"/>
                <w:sz w:val="24"/>
                <w:szCs w:val="24"/>
              </w:rPr>
              <w:t>会場：品川区立障害児者総合支援施設　地下１階多目的室</w:t>
            </w:r>
          </w:p>
        </w:tc>
      </w:tr>
      <w:tr w:rsidR="004821D3" w:rsidTr="00B96E54">
        <w:tc>
          <w:tcPr>
            <w:tcW w:w="10065" w:type="dxa"/>
          </w:tcPr>
          <w:p w:rsidR="004821D3" w:rsidRDefault="00E33BB7">
            <w:pPr>
              <w:rPr>
                <w:sz w:val="24"/>
                <w:szCs w:val="24"/>
              </w:rPr>
            </w:pPr>
            <w:r>
              <w:rPr>
                <w:rFonts w:hint="eastAsia"/>
                <w:b/>
                <w:sz w:val="24"/>
                <w:szCs w:val="24"/>
                <w:u w:val="single"/>
              </w:rPr>
              <w:t>１．重度障害者等就労支援特別事業について</w:t>
            </w:r>
          </w:p>
        </w:tc>
      </w:tr>
      <w:tr w:rsidR="004821D3" w:rsidTr="00B96E54">
        <w:trPr>
          <w:trHeight w:val="1782"/>
        </w:trPr>
        <w:tc>
          <w:tcPr>
            <w:tcW w:w="10065" w:type="dxa"/>
          </w:tcPr>
          <w:p w:rsidR="004821D3" w:rsidRDefault="00E33BB7">
            <w:pPr>
              <w:ind w:firstLineChars="100" w:firstLine="240"/>
              <w:rPr>
                <w:rFonts w:asciiTheme="minorEastAsia" w:hAnsiTheme="minorEastAsia"/>
                <w:sz w:val="24"/>
                <w:szCs w:val="24"/>
              </w:rPr>
            </w:pPr>
            <w:r>
              <w:rPr>
                <w:rFonts w:asciiTheme="minorEastAsia" w:hAnsiTheme="minorEastAsia" w:hint="eastAsia"/>
                <w:sz w:val="24"/>
                <w:szCs w:val="24"/>
              </w:rPr>
              <w:t>品川区の担当者から制度の概要、利用状況等の報告</w:t>
            </w:r>
          </w:p>
          <w:p w:rsidR="004821D3" w:rsidRDefault="00E33BB7">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hint="eastAsia"/>
                <w:sz w:val="24"/>
                <w:szCs w:val="24"/>
              </w:rPr>
              <w:t>・</w:t>
            </w:r>
            <w:r>
              <w:rPr>
                <w:rFonts w:asciiTheme="minorEastAsia" w:hAnsiTheme="minorEastAsia" w:cs="MS UI Gothic" w:hint="eastAsia"/>
                <w:kern w:val="0"/>
                <w:sz w:val="24"/>
                <w:szCs w:val="24"/>
                <w:lang w:val="ja-JP"/>
              </w:rPr>
              <w:t>この事業は、企業等で働く重度障害者の就労機会を拡大するもの。</w:t>
            </w:r>
          </w:p>
          <w:p w:rsidR="004821D3" w:rsidRDefault="00E33BB7">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・具体的には、重度の障害のある方が勤務場所へ通勤する際の移動の支援、職場における書類の整備等の介助を実施する。</w:t>
            </w:r>
          </w:p>
          <w:p w:rsidR="004821D3" w:rsidRDefault="00E33BB7">
            <w:pPr>
              <w:ind w:leftChars="100" w:left="450" w:hangingChars="100" w:hanging="240"/>
              <w:rPr>
                <w:rFonts w:asciiTheme="minorEastAsia" w:hAnsiTheme="minorEastAsia"/>
                <w:sz w:val="24"/>
                <w:szCs w:val="24"/>
              </w:rPr>
            </w:pPr>
            <w:r>
              <w:rPr>
                <w:rFonts w:asciiTheme="minorEastAsia" w:hAnsiTheme="minorEastAsia" w:hint="eastAsia"/>
                <w:sz w:val="24"/>
                <w:szCs w:val="24"/>
              </w:rPr>
              <w:t>・出席者から利用状況、今後の利用見込み、対象者の要件について質問があり、区から次のとおり回答があった。</w:t>
            </w:r>
          </w:p>
          <w:p w:rsidR="004821D3" w:rsidRDefault="00E33BB7">
            <w:pPr>
              <w:ind w:leftChars="100" w:left="450" w:hangingChars="100" w:hanging="240"/>
              <w:rPr>
                <w:rFonts w:asciiTheme="minorEastAsia" w:hAnsiTheme="minorEastAsia" w:cs="MS UI Gothic"/>
                <w:kern w:val="0"/>
                <w:sz w:val="24"/>
                <w:szCs w:val="24"/>
                <w:lang w:val="ja-JP"/>
              </w:rPr>
            </w:pPr>
            <w:r>
              <w:rPr>
                <w:rFonts w:asciiTheme="minorEastAsia" w:hAnsiTheme="minorEastAsia" w:hint="eastAsia"/>
                <w:sz w:val="24"/>
                <w:szCs w:val="24"/>
              </w:rPr>
              <w:t>・現在までの利用状況は、</w:t>
            </w:r>
            <w:r>
              <w:rPr>
                <w:rFonts w:asciiTheme="minorEastAsia" w:hAnsiTheme="minorEastAsia" w:cs="MS UI Gothic" w:hint="eastAsia"/>
                <w:kern w:val="0"/>
                <w:sz w:val="24"/>
                <w:szCs w:val="24"/>
                <w:lang w:val="ja-JP"/>
              </w:rPr>
              <w:t>通勤支援として同行援護を利用する方が２名決定。また、自宅で仕事をしている方で、パソコンを使用する上で支援を必要とする方から相談があった。この他、品川区の視覚障害者福祉協会の会員で働いている方から、通勤支援の相談が多くなっている。</w:t>
            </w:r>
          </w:p>
          <w:p w:rsidR="004821D3" w:rsidRDefault="00E33BB7">
            <w:pPr>
              <w:ind w:leftChars="100" w:left="45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・今後の利用については、他区の状況から年間５件程度を見込んでいるが、</w:t>
            </w:r>
            <w:r>
              <w:rPr>
                <w:rFonts w:asciiTheme="minorEastAsia" w:hAnsiTheme="minorEastAsia" w:hint="eastAsia"/>
                <w:sz w:val="24"/>
                <w:szCs w:val="24"/>
              </w:rPr>
              <w:t>実際事業が始まると相談も多く、他区よりニーズが高いと見込まれるため、</w:t>
            </w:r>
            <w:r>
              <w:rPr>
                <w:rFonts w:asciiTheme="minorEastAsia" w:hAnsiTheme="minorEastAsia" w:cs="MS UI Gothic" w:hint="eastAsia"/>
                <w:kern w:val="0"/>
                <w:sz w:val="24"/>
                <w:szCs w:val="24"/>
                <w:lang w:val="ja-JP"/>
              </w:rPr>
              <w:t>必要な方には利用して頂けるよう対応をしていく予定。</w:t>
            </w:r>
          </w:p>
          <w:p w:rsidR="004821D3" w:rsidRDefault="00E33BB7" w:rsidP="00B96E54">
            <w:pPr>
              <w:ind w:leftChars="100" w:left="45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・対象者の要件にある「所得の向上が見込まれる</w:t>
            </w:r>
            <w:r>
              <w:rPr>
                <w:rFonts w:asciiTheme="minorEastAsia" w:hAnsiTheme="minorEastAsia" w:cs="MS UI Gothic"/>
                <w:kern w:val="0"/>
                <w:sz w:val="24"/>
                <w:szCs w:val="24"/>
                <w:lang w:val="ja-JP"/>
              </w:rPr>
              <w:t>方」については、</w:t>
            </w:r>
            <w:r>
              <w:rPr>
                <w:rFonts w:asciiTheme="minorEastAsia" w:hAnsiTheme="minorEastAsia" w:cs="MS UI Gothic" w:hint="eastAsia"/>
                <w:kern w:val="0"/>
                <w:sz w:val="24"/>
                <w:szCs w:val="24"/>
                <w:lang w:val="ja-JP"/>
              </w:rPr>
              <w:t>制度の利用により通勤が可能になるなど、より働きやすくなることを目指している</w:t>
            </w:r>
            <w:r>
              <w:rPr>
                <w:rFonts w:asciiTheme="minorEastAsia" w:hAnsiTheme="minorEastAsia" w:cs="MS UI Gothic"/>
                <w:kern w:val="0"/>
                <w:sz w:val="24"/>
                <w:szCs w:val="24"/>
                <w:lang w:val="ja-JP"/>
              </w:rPr>
              <w:t>。</w:t>
            </w:r>
          </w:p>
        </w:tc>
      </w:tr>
      <w:tr w:rsidR="004821D3" w:rsidTr="00B96E54">
        <w:tc>
          <w:tcPr>
            <w:tcW w:w="10065" w:type="dxa"/>
          </w:tcPr>
          <w:p w:rsidR="004821D3" w:rsidRDefault="00E33BB7">
            <w:pPr>
              <w:rPr>
                <w:rFonts w:asciiTheme="minorEastAsia" w:hAnsiTheme="minorEastAsia"/>
                <w:b/>
                <w:sz w:val="24"/>
                <w:szCs w:val="24"/>
                <w:u w:val="single"/>
              </w:rPr>
            </w:pPr>
            <w:r>
              <w:rPr>
                <w:rFonts w:asciiTheme="minorEastAsia" w:hAnsiTheme="minorEastAsia" w:hint="eastAsia"/>
                <w:b/>
                <w:sz w:val="24"/>
                <w:szCs w:val="24"/>
                <w:u w:val="single"/>
              </w:rPr>
              <w:t>２．超短時間雇用促進事業の進捗状況の報告</w:t>
            </w:r>
          </w:p>
        </w:tc>
      </w:tr>
      <w:tr w:rsidR="004821D3" w:rsidTr="00B96E54">
        <w:tc>
          <w:tcPr>
            <w:tcW w:w="10065" w:type="dxa"/>
          </w:tcPr>
          <w:p w:rsidR="004821D3" w:rsidRDefault="00E33BB7">
            <w:pPr>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・今年度から事業が本格実施し、企業にアプローチし、あわせて働き手となる方にも事業を周知している。</w:t>
            </w:r>
          </w:p>
          <w:p w:rsidR="004821D3" w:rsidRDefault="00E33BB7">
            <w:pPr>
              <w:autoSpaceDE w:val="0"/>
              <w:autoSpaceDN w:val="0"/>
              <w:adjustRightInd w:val="0"/>
              <w:ind w:leftChars="100" w:left="450" w:hangingChars="100" w:hanging="240"/>
              <w:jc w:val="left"/>
              <w:rPr>
                <w:rFonts w:ascii="ＭＳ 明朝" w:eastAsia="ＭＳ 明朝" w:hAnsi="ＭＳ 明朝" w:cs="MS UI Gothic"/>
                <w:kern w:val="0"/>
                <w:sz w:val="24"/>
                <w:szCs w:val="24"/>
                <w:lang w:val="ja-JP"/>
              </w:rPr>
            </w:pPr>
            <w:r>
              <w:rPr>
                <w:rFonts w:asciiTheme="minorEastAsia" w:hAnsiTheme="minorEastAsia" w:hint="eastAsia"/>
                <w:sz w:val="24"/>
                <w:szCs w:val="24"/>
              </w:rPr>
              <w:t>・就労希望の登録者は８月末時点で２９名。登録企業は複数あるが現在紹介できる求人は４件。</w:t>
            </w:r>
            <w:r>
              <w:rPr>
                <w:rFonts w:asciiTheme="minorEastAsia" w:hAnsiTheme="minorEastAsia"/>
                <w:sz w:val="24"/>
                <w:szCs w:val="24"/>
              </w:rPr>
              <w:t>業務</w:t>
            </w:r>
            <w:r>
              <w:rPr>
                <w:rFonts w:asciiTheme="minorEastAsia" w:hAnsiTheme="minorEastAsia" w:hint="eastAsia"/>
                <w:sz w:val="24"/>
                <w:szCs w:val="24"/>
              </w:rPr>
              <w:t>内容は</w:t>
            </w:r>
            <w:r>
              <w:rPr>
                <w:rFonts w:ascii="ＭＳ 明朝" w:eastAsia="ＭＳ 明朝" w:hAnsi="ＭＳ 明朝" w:cs="MS UI Gothic" w:hint="eastAsia"/>
                <w:kern w:val="0"/>
                <w:sz w:val="24"/>
                <w:szCs w:val="24"/>
                <w:lang w:val="ja-JP"/>
              </w:rPr>
              <w:t>テントの設営、軽作業やメール仕分け、清掃等</w:t>
            </w:r>
            <w:r>
              <w:rPr>
                <w:rFonts w:ascii="ＭＳ 明朝" w:eastAsia="ＭＳ 明朝" w:hAnsi="ＭＳ 明朝" w:cs="MS UI Gothic"/>
                <w:kern w:val="0"/>
                <w:sz w:val="24"/>
                <w:szCs w:val="24"/>
                <w:lang w:val="ja-JP"/>
              </w:rPr>
              <w:t>。</w:t>
            </w:r>
          </w:p>
          <w:p w:rsidR="004821D3" w:rsidRDefault="00E33BB7">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hint="eastAsia"/>
                <w:sz w:val="24"/>
                <w:szCs w:val="24"/>
              </w:rPr>
              <w:t>・マッチングが成功した就労事例は３</w:t>
            </w:r>
            <w:r>
              <w:rPr>
                <w:rFonts w:asciiTheme="minorEastAsia" w:hAnsiTheme="minorEastAsia" w:cs="MS UI Gothic" w:hint="eastAsia"/>
                <w:kern w:val="0"/>
                <w:sz w:val="24"/>
                <w:szCs w:val="24"/>
                <w:lang w:val="ja-JP"/>
              </w:rPr>
              <w:t>件。保育施設の消毒や清掃、在宅での事務、施設での清掃の仕事。</w:t>
            </w:r>
          </w:p>
          <w:p w:rsidR="004821D3" w:rsidRDefault="00E33BB7">
            <w:pPr>
              <w:ind w:leftChars="100" w:left="450" w:hangingChars="100" w:hanging="240"/>
              <w:rPr>
                <w:rFonts w:asciiTheme="minorEastAsia" w:hAnsiTheme="minorEastAsia" w:cs="MS UI Gothic"/>
                <w:kern w:val="0"/>
                <w:sz w:val="24"/>
                <w:szCs w:val="24"/>
                <w:lang w:val="ja-JP"/>
              </w:rPr>
            </w:pPr>
            <w:r>
              <w:rPr>
                <w:rFonts w:asciiTheme="minorEastAsia" w:hAnsiTheme="minorEastAsia" w:cs="MS UI Gothic"/>
                <w:kern w:val="0"/>
                <w:sz w:val="24"/>
                <w:szCs w:val="24"/>
                <w:lang w:val="ja-JP"/>
              </w:rPr>
              <w:t>・在宅での事務に就いた方は、</w:t>
            </w:r>
            <w:r>
              <w:rPr>
                <w:rFonts w:asciiTheme="minorEastAsia" w:hAnsiTheme="minorEastAsia" w:cs="MS UI Gothic" w:hint="eastAsia"/>
                <w:kern w:val="0"/>
                <w:sz w:val="24"/>
                <w:szCs w:val="24"/>
                <w:lang w:val="ja-JP"/>
              </w:rPr>
              <w:t>最初は慣れないこともあり、週末疲れが出ていたが、障害の特性に配慮していただいた仕事の内容と同じ部署内の方々のサポートもあり、現在では１日３時間、週４日間しっかり働けるようになったとの報告を</w:t>
            </w:r>
            <w:r>
              <w:rPr>
                <w:rFonts w:asciiTheme="minorEastAsia" w:hAnsiTheme="minorEastAsia" w:cs="MS UI Gothic"/>
                <w:kern w:val="0"/>
                <w:sz w:val="24"/>
                <w:szCs w:val="24"/>
                <w:lang w:val="ja-JP"/>
              </w:rPr>
              <w:t>受けている。</w:t>
            </w:r>
          </w:p>
          <w:p w:rsidR="004821D3" w:rsidRDefault="00E33BB7">
            <w:pPr>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もう１例、保育施設で働いている方は、大学卒業後就職したものの会社になじめず、どこにも行き場がなく、社会に出るのが怖くなっていた方。本人からは、短時間の就労で無理なく始められて良かったという声を聞いている。企業からは、仕事の飲み込みが早いため、他の業務もお願いしたいという声が上がったが、本人が無理なく仕事を続けられるよう、規定されていない業務はお願いしないように職場内で調整し、業務を明確化しているとの報告があった。</w:t>
            </w:r>
          </w:p>
          <w:p w:rsidR="00B96E54" w:rsidRDefault="00B96E54">
            <w:pPr>
              <w:autoSpaceDE w:val="0"/>
              <w:autoSpaceDN w:val="0"/>
              <w:adjustRightInd w:val="0"/>
              <w:ind w:leftChars="100" w:left="450" w:hangingChars="100" w:hanging="240"/>
              <w:jc w:val="left"/>
              <w:rPr>
                <w:rFonts w:asciiTheme="minorEastAsia" w:hAnsiTheme="minorEastAsia"/>
                <w:sz w:val="24"/>
                <w:szCs w:val="24"/>
              </w:rPr>
            </w:pPr>
          </w:p>
          <w:p w:rsidR="004821D3" w:rsidRDefault="00E33BB7">
            <w:pPr>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lastRenderedPageBreak/>
              <w:t>・マッチングにあたっては、企業に対して、この事業の理念を丁寧に説明し、賛同していただいた上で話を進めている。大企業になればなるほど、障害のある方を雇用しなければならない状況にあるが、仕事に関しては、ミスマッチが起きやすいため、業務の何をやるのか、どこまでやるのかを明確にしていただくよう伝えている。仕事に必要なことができていれば、本業に関係ないことは求めないようにしてもらうよう、伝えている。</w:t>
            </w:r>
          </w:p>
        </w:tc>
      </w:tr>
      <w:tr w:rsidR="004821D3" w:rsidTr="00B96E54">
        <w:tc>
          <w:tcPr>
            <w:tcW w:w="10065" w:type="dxa"/>
          </w:tcPr>
          <w:p w:rsidR="004821D3" w:rsidRDefault="00E33BB7">
            <w:pPr>
              <w:rPr>
                <w:rFonts w:asciiTheme="minorEastAsia" w:hAnsiTheme="minorEastAsia"/>
                <w:b/>
                <w:sz w:val="24"/>
                <w:szCs w:val="24"/>
                <w:u w:val="single"/>
              </w:rPr>
            </w:pPr>
            <w:r>
              <w:rPr>
                <w:rFonts w:asciiTheme="minorEastAsia" w:hAnsiTheme="minorEastAsia" w:hint="eastAsia"/>
                <w:sz w:val="24"/>
                <w:szCs w:val="24"/>
              </w:rPr>
              <w:lastRenderedPageBreak/>
              <w:t xml:space="preserve">　</w:t>
            </w:r>
            <w:r>
              <w:rPr>
                <w:rFonts w:asciiTheme="minorEastAsia" w:hAnsiTheme="minorEastAsia" w:hint="eastAsia"/>
                <w:b/>
                <w:sz w:val="24"/>
                <w:szCs w:val="24"/>
                <w:u w:val="single"/>
              </w:rPr>
              <w:t>３．自主製品の販売促進について</w:t>
            </w:r>
          </w:p>
        </w:tc>
      </w:tr>
      <w:tr w:rsidR="004821D3" w:rsidTr="00B96E54">
        <w:tc>
          <w:tcPr>
            <w:tcW w:w="10065" w:type="dxa"/>
          </w:tcPr>
          <w:p w:rsidR="004821D3" w:rsidRDefault="00E33BB7">
            <w:pPr>
              <w:pStyle w:val="af"/>
              <w:numPr>
                <w:ilvl w:val="0"/>
                <w:numId w:val="5"/>
              </w:numPr>
              <w:spacing w:line="360" w:lineRule="exact"/>
              <w:ind w:leftChars="0"/>
              <w:rPr>
                <w:rFonts w:asciiTheme="minorEastAsia" w:hAnsiTheme="minorEastAsia"/>
                <w:sz w:val="24"/>
                <w:szCs w:val="24"/>
              </w:rPr>
            </w:pPr>
            <w:r>
              <w:rPr>
                <w:rFonts w:asciiTheme="minorEastAsia" w:hAnsiTheme="minorEastAsia" w:hint="eastAsia"/>
                <w:sz w:val="24"/>
                <w:szCs w:val="24"/>
              </w:rPr>
              <w:t>８月２８日就労継続支援事業所課題検討会の報告</w:t>
            </w:r>
          </w:p>
          <w:p w:rsidR="004821D3" w:rsidRDefault="00E33BB7">
            <w:pPr>
              <w:spacing w:line="360" w:lineRule="exact"/>
              <w:ind w:leftChars="200" w:left="660" w:hangingChars="100" w:hanging="240"/>
              <w:rPr>
                <w:rFonts w:asciiTheme="minorEastAsia" w:hAnsiTheme="minorEastAsia"/>
                <w:sz w:val="24"/>
                <w:szCs w:val="24"/>
              </w:rPr>
            </w:pPr>
            <w:r>
              <w:rPr>
                <w:rFonts w:asciiTheme="minorEastAsia" w:hAnsiTheme="minorEastAsia" w:hint="eastAsia"/>
                <w:sz w:val="24"/>
                <w:szCs w:val="24"/>
              </w:rPr>
              <w:t>・事業所が自主製品を持ち寄り、一つ一つの製品を確認し、どのようにすれば売れるのか、意見交換を行った。販路拡大に向けた情報発信方法として、区のホームぺージ以外にＳＮＳの活用について話があった。課題としては、事業者ごとに情報をアップするための決裁方法が様々であることが挙げられた。</w:t>
            </w:r>
          </w:p>
          <w:p w:rsidR="004821D3" w:rsidRDefault="00E33BB7">
            <w:pPr>
              <w:pStyle w:val="af"/>
              <w:numPr>
                <w:ilvl w:val="0"/>
                <w:numId w:val="5"/>
              </w:numPr>
              <w:spacing w:line="360" w:lineRule="exact"/>
              <w:ind w:leftChars="0"/>
              <w:rPr>
                <w:rFonts w:asciiTheme="minorEastAsia" w:hAnsiTheme="minorEastAsia"/>
                <w:sz w:val="24"/>
                <w:szCs w:val="24"/>
              </w:rPr>
            </w:pPr>
            <w:r>
              <w:rPr>
                <w:rFonts w:asciiTheme="minorEastAsia" w:hAnsiTheme="minorEastAsia" w:hint="eastAsia"/>
                <w:sz w:val="24"/>
                <w:szCs w:val="24"/>
              </w:rPr>
              <w:t>自主製品販売イベントについての報告</w:t>
            </w:r>
          </w:p>
          <w:p w:rsidR="004821D3" w:rsidRDefault="00E33BB7">
            <w:pPr>
              <w:spacing w:line="360" w:lineRule="exact"/>
              <w:rPr>
                <w:rFonts w:asciiTheme="minorEastAsia" w:hAnsiTheme="minorEastAsia"/>
                <w:sz w:val="24"/>
                <w:szCs w:val="24"/>
              </w:rPr>
            </w:pPr>
            <w:r>
              <w:rPr>
                <w:rFonts w:asciiTheme="minorEastAsia" w:hAnsiTheme="minorEastAsia" w:hint="eastAsia"/>
                <w:sz w:val="24"/>
                <w:szCs w:val="24"/>
              </w:rPr>
              <w:t xml:space="preserve">　　・６月１５日（土）「目黒駅中央改札」</w:t>
            </w:r>
          </w:p>
          <w:p w:rsidR="004821D3" w:rsidRDefault="00E33BB7">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・７月１０日（水）「大井競馬場」</w:t>
            </w:r>
          </w:p>
          <w:p w:rsidR="004821D3" w:rsidRDefault="00E33BB7">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・８月２１日（水）「臨海斎場売店・喫茶活動報告」</w:t>
            </w:r>
          </w:p>
          <w:p w:rsidR="004821D3" w:rsidRDefault="00E33BB7">
            <w:pPr>
              <w:spacing w:line="360" w:lineRule="exact"/>
              <w:rPr>
                <w:rFonts w:asciiTheme="minorEastAsia" w:hAnsiTheme="minorEastAsia"/>
                <w:sz w:val="24"/>
                <w:szCs w:val="24"/>
              </w:rPr>
            </w:pPr>
            <w:r>
              <w:rPr>
                <w:rFonts w:asciiTheme="minorEastAsia" w:hAnsiTheme="minorEastAsia" w:hint="eastAsia"/>
                <w:sz w:val="24"/>
                <w:szCs w:val="24"/>
              </w:rPr>
              <w:t xml:space="preserve">　　・１１月６日（水）「大井競馬場」予定</w:t>
            </w:r>
          </w:p>
          <w:p w:rsidR="004821D3" w:rsidRDefault="00E33BB7">
            <w:pPr>
              <w:spacing w:line="360" w:lineRule="exact"/>
              <w:rPr>
                <w:rFonts w:asciiTheme="minorEastAsia" w:hAnsiTheme="minorEastAsia"/>
                <w:sz w:val="24"/>
                <w:szCs w:val="24"/>
              </w:rPr>
            </w:pPr>
            <w:r>
              <w:rPr>
                <w:rFonts w:asciiTheme="minorEastAsia" w:hAnsiTheme="minorEastAsia" w:hint="eastAsia"/>
                <w:sz w:val="24"/>
                <w:szCs w:val="24"/>
              </w:rPr>
              <w:t xml:space="preserve">　　・１１月２３日（土）「桐ケ谷斎場」予定</w:t>
            </w:r>
          </w:p>
        </w:tc>
      </w:tr>
      <w:tr w:rsidR="004821D3" w:rsidTr="00B96E54">
        <w:tc>
          <w:tcPr>
            <w:tcW w:w="10065" w:type="dxa"/>
          </w:tcPr>
          <w:p w:rsidR="004821D3" w:rsidRDefault="00E33BB7">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４．就労系事業所の現状や一般就労につながった実績報告</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アンケート結果をもとに４～５人が集まりグループワークを行い、課題等について話し合った。概要は次のとおり。</w:t>
            </w:r>
          </w:p>
          <w:p w:rsidR="004821D3" w:rsidRPr="00E33BB7" w:rsidRDefault="00E33BB7">
            <w:pPr>
              <w:rPr>
                <w:rFonts w:asciiTheme="minorEastAsia" w:hAnsiTheme="minorEastAsia"/>
                <w:b/>
                <w:color w:val="000000" w:themeColor="text1"/>
                <w:sz w:val="24"/>
                <w:szCs w:val="24"/>
              </w:rPr>
            </w:pPr>
            <w:r>
              <w:rPr>
                <w:rFonts w:asciiTheme="minorEastAsia" w:hAnsiTheme="minorEastAsia" w:hint="eastAsia"/>
                <w:b/>
                <w:sz w:val="24"/>
                <w:szCs w:val="24"/>
              </w:rPr>
              <w:t>（就労移行支援・障</w:t>
            </w:r>
            <w:r w:rsidRPr="00E33BB7">
              <w:rPr>
                <w:rFonts w:asciiTheme="minorEastAsia" w:hAnsiTheme="minorEastAsia" w:hint="eastAsia"/>
                <w:b/>
                <w:color w:val="000000" w:themeColor="text1"/>
                <w:sz w:val="24"/>
                <w:szCs w:val="24"/>
              </w:rPr>
              <w:t>害者就労支援センター）</w:t>
            </w:r>
          </w:p>
          <w:p w:rsidR="004821D3" w:rsidRPr="00E33BB7" w:rsidRDefault="00E33BB7">
            <w:pPr>
              <w:rPr>
                <w:rFonts w:asciiTheme="minorEastAsia" w:hAnsiTheme="minorEastAsia"/>
                <w:color w:val="000000" w:themeColor="text1"/>
                <w:sz w:val="24"/>
                <w:szCs w:val="24"/>
              </w:rPr>
            </w:pPr>
            <w:r w:rsidRPr="00E33BB7">
              <w:rPr>
                <w:rFonts w:asciiTheme="minorEastAsia" w:hAnsiTheme="minorEastAsia" w:hint="eastAsia"/>
                <w:color w:val="000000" w:themeColor="text1"/>
                <w:sz w:val="24"/>
                <w:szCs w:val="24"/>
              </w:rPr>
              <w:t>【一般就労で働く人の支援】</w:t>
            </w:r>
          </w:p>
          <w:p w:rsidR="004821D3" w:rsidRPr="00E33BB7" w:rsidRDefault="00E33BB7">
            <w:pPr>
              <w:ind w:left="240" w:hangingChars="100" w:hanging="240"/>
              <w:rPr>
                <w:rFonts w:asciiTheme="minorEastAsia" w:hAnsiTheme="minorEastAsia"/>
                <w:color w:val="000000" w:themeColor="text1"/>
                <w:sz w:val="24"/>
                <w:szCs w:val="24"/>
              </w:rPr>
            </w:pPr>
            <w:r w:rsidRPr="00E33BB7">
              <w:rPr>
                <w:rFonts w:asciiTheme="minorEastAsia" w:hAnsiTheme="minorEastAsia" w:hint="eastAsia"/>
                <w:color w:val="000000" w:themeColor="text1"/>
                <w:sz w:val="24"/>
                <w:szCs w:val="24"/>
              </w:rPr>
              <w:t>・知らない間に就職し、連絡が取れなくなり、休職後に就労移行支援に戻ってきた方がいた。</w:t>
            </w:r>
          </w:p>
          <w:p w:rsidR="004821D3" w:rsidRDefault="00E33BB7">
            <w:pPr>
              <w:ind w:left="240" w:hangingChars="100" w:hanging="240"/>
              <w:rPr>
                <w:rFonts w:asciiTheme="minorEastAsia" w:hAnsiTheme="minorEastAsia"/>
                <w:sz w:val="24"/>
                <w:szCs w:val="24"/>
              </w:rPr>
            </w:pPr>
            <w:r w:rsidRPr="00E33BB7">
              <w:rPr>
                <w:rFonts w:asciiTheme="minorEastAsia" w:hAnsiTheme="minorEastAsia" w:hint="eastAsia"/>
                <w:color w:val="000000" w:themeColor="text1"/>
                <w:sz w:val="24"/>
                <w:szCs w:val="24"/>
              </w:rPr>
              <w:t>・本人が支援員となかなか連絡を取りたがらず、半年間就労移行のフォローアップができない。この</w:t>
            </w:r>
            <w:r>
              <w:rPr>
                <w:rFonts w:asciiTheme="minorEastAsia" w:hAnsiTheme="minorEastAsia" w:hint="eastAsia"/>
                <w:sz w:val="24"/>
                <w:szCs w:val="24"/>
              </w:rPr>
              <w:t>場合、実績にも反映できない。</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・本人が支援員と連絡を取りたがらないときには、なかなか支援に結びつかない。</w:t>
            </w:r>
          </w:p>
          <w:p w:rsidR="004821D3" w:rsidRDefault="00E33BB7">
            <w:pPr>
              <w:rPr>
                <w:rFonts w:asciiTheme="minorEastAsia" w:hAnsiTheme="minorEastAsia"/>
                <w:sz w:val="24"/>
                <w:szCs w:val="24"/>
              </w:rPr>
            </w:pPr>
            <w:r>
              <w:rPr>
                <w:rFonts w:asciiTheme="minorEastAsia" w:hAnsiTheme="minorEastAsia" w:hint="eastAsia"/>
                <w:sz w:val="24"/>
                <w:szCs w:val="24"/>
              </w:rPr>
              <w:t>【事業所内の支援体制】</w:t>
            </w:r>
          </w:p>
          <w:p w:rsidR="004821D3" w:rsidRDefault="00E33BB7">
            <w:pPr>
              <w:rPr>
                <w:rFonts w:asciiTheme="minorEastAsia" w:hAnsiTheme="minorEastAsia"/>
                <w:sz w:val="24"/>
                <w:szCs w:val="24"/>
              </w:rPr>
            </w:pPr>
            <w:r>
              <w:rPr>
                <w:rFonts w:asciiTheme="minorEastAsia" w:hAnsiTheme="minorEastAsia" w:hint="eastAsia"/>
                <w:sz w:val="24"/>
                <w:szCs w:val="24"/>
              </w:rPr>
              <w:t>・２事業所を限られた人数で回しているため、運営していくのに工夫を要する。</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・利用者の皆さんは働いているため、就労定着支援の相談が昼休憩や帰り際に電話で来る。このため、支援員が昼休憩や時間外で対応することになり大変。</w:t>
            </w:r>
          </w:p>
          <w:p w:rsidR="004821D3" w:rsidRDefault="004821D3">
            <w:pPr>
              <w:ind w:left="240" w:hangingChars="100" w:hanging="240"/>
              <w:rPr>
                <w:rFonts w:asciiTheme="minorEastAsia" w:hAnsiTheme="minorEastAsia"/>
                <w:sz w:val="24"/>
                <w:szCs w:val="24"/>
              </w:rPr>
            </w:pPr>
          </w:p>
          <w:p w:rsidR="004821D3" w:rsidRDefault="00E33BB7">
            <w:pPr>
              <w:rPr>
                <w:rFonts w:asciiTheme="minorEastAsia" w:hAnsiTheme="minorEastAsia"/>
                <w:b/>
                <w:sz w:val="24"/>
                <w:szCs w:val="24"/>
              </w:rPr>
            </w:pPr>
            <w:r>
              <w:rPr>
                <w:rFonts w:asciiTheme="minorEastAsia" w:hAnsiTheme="minorEastAsia" w:hint="eastAsia"/>
                <w:b/>
                <w:sz w:val="24"/>
                <w:szCs w:val="24"/>
              </w:rPr>
              <w:t>（就労継続支援Ａ型・Ｂ型・自立訓練）</w:t>
            </w:r>
          </w:p>
          <w:p w:rsidR="004821D3" w:rsidRDefault="00E33BB7">
            <w:pPr>
              <w:rPr>
                <w:rFonts w:asciiTheme="minorEastAsia" w:hAnsiTheme="minorEastAsia"/>
                <w:sz w:val="24"/>
                <w:szCs w:val="24"/>
              </w:rPr>
            </w:pPr>
            <w:r>
              <w:rPr>
                <w:rFonts w:asciiTheme="minorEastAsia" w:hAnsiTheme="minorEastAsia" w:hint="eastAsia"/>
                <w:sz w:val="24"/>
                <w:szCs w:val="24"/>
              </w:rPr>
              <w:t>【課題・現状】</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・本人や家族の意向が大事。就職というより、福祉施設で過ごしたいという意向を持っている方は、なかなか就労に結びつかない。逆に就労に結びついた方は、本人も家族も就職を希望していた。</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・就Ｂの施設において、実費で企業実習まで行ったが実現できなかった。それ以来、就労への移行は、就労移行支援事業所と連携して行う方針でいる。</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・就労を希望する利用者の方はいるが、まだ本人の力が追い付かず、職員としても見極めが難しい。</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・施設の中で、一般就労に向けてのマニュアルがなく、今後作っていく必要がある。</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・福祉的就労からステップアップして一般就労に向かおうとする利用者が、最近少ないと感じる。</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・利用者の高齢化や障害の重度化が年々進んでおり、一般就労に向けての課題となっている。実際に希望者はいるが、現状として通所が安定的に行われているかどうか、本人の状況確認が必要。</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・施設側の課題としては、求人の情報をいかに得るかと職員が就労支援を行う上でのスキルが必要な部分も</w:t>
            </w:r>
            <w:r>
              <w:rPr>
                <w:rFonts w:asciiTheme="minorEastAsia" w:hAnsiTheme="minorEastAsia"/>
                <w:sz w:val="24"/>
                <w:szCs w:val="24"/>
              </w:rPr>
              <w:t>ある。</w:t>
            </w:r>
          </w:p>
          <w:p w:rsidR="004821D3" w:rsidRDefault="00E33BB7">
            <w:pPr>
              <w:rPr>
                <w:rFonts w:asciiTheme="minorEastAsia" w:hAnsiTheme="minorEastAsia"/>
                <w:sz w:val="24"/>
                <w:szCs w:val="24"/>
              </w:rPr>
            </w:pPr>
            <w:r>
              <w:rPr>
                <w:rFonts w:asciiTheme="minorEastAsia" w:hAnsiTheme="minorEastAsia" w:hint="eastAsia"/>
                <w:sz w:val="24"/>
                <w:szCs w:val="24"/>
              </w:rPr>
              <w:t>【取り組み】</w:t>
            </w:r>
          </w:p>
          <w:p w:rsidR="004821D3" w:rsidRDefault="00E33BB7">
            <w:pPr>
              <w:ind w:left="240" w:hangingChars="100" w:hanging="240"/>
              <w:rPr>
                <w:rFonts w:asciiTheme="minorEastAsia" w:hAnsiTheme="minorEastAsia"/>
                <w:sz w:val="24"/>
                <w:szCs w:val="24"/>
              </w:rPr>
            </w:pPr>
            <w:r>
              <w:rPr>
                <w:rFonts w:asciiTheme="minorEastAsia" w:hAnsiTheme="minorEastAsia" w:hint="eastAsia"/>
                <w:sz w:val="24"/>
                <w:szCs w:val="24"/>
              </w:rPr>
              <w:t>・利用者が一般就労に向かえるよう、従業員向けに研修を行っている</w:t>
            </w:r>
            <w:r>
              <w:rPr>
                <w:rFonts w:asciiTheme="minorEastAsia" w:hAnsiTheme="minorEastAsia"/>
                <w:sz w:val="24"/>
                <w:szCs w:val="24"/>
              </w:rPr>
              <w:t>。</w:t>
            </w:r>
          </w:p>
        </w:tc>
      </w:tr>
      <w:tr w:rsidR="004821D3" w:rsidTr="00B96E54">
        <w:tc>
          <w:tcPr>
            <w:tcW w:w="10065" w:type="dxa"/>
          </w:tcPr>
          <w:p w:rsidR="004821D3" w:rsidRDefault="00E33BB7">
            <w:pPr>
              <w:ind w:firstLineChars="100" w:firstLine="241"/>
              <w:rPr>
                <w:rFonts w:asciiTheme="minorEastAsia" w:hAnsiTheme="minorEastAsia"/>
                <w:sz w:val="24"/>
                <w:szCs w:val="24"/>
              </w:rPr>
            </w:pPr>
            <w:r>
              <w:rPr>
                <w:rFonts w:asciiTheme="minorEastAsia" w:hAnsiTheme="minorEastAsia" w:hint="eastAsia"/>
                <w:b/>
                <w:sz w:val="24"/>
                <w:szCs w:val="24"/>
                <w:u w:val="single"/>
              </w:rPr>
              <w:lastRenderedPageBreak/>
              <w:t>５．その他</w:t>
            </w:r>
          </w:p>
        </w:tc>
      </w:tr>
      <w:tr w:rsidR="004821D3" w:rsidTr="00B96E54">
        <w:tc>
          <w:tcPr>
            <w:tcW w:w="10065" w:type="dxa"/>
          </w:tcPr>
          <w:p w:rsidR="004821D3" w:rsidRDefault="00E33BB7">
            <w:pPr>
              <w:ind w:left="240" w:hangingChars="100" w:hanging="240"/>
              <w:rPr>
                <w:rFonts w:asciiTheme="minorEastAsia" w:hAnsiTheme="minorEastAsia"/>
                <w:sz w:val="24"/>
                <w:szCs w:val="24"/>
              </w:rPr>
            </w:pPr>
            <w:r>
              <w:rPr>
                <w:rFonts w:hint="eastAsia"/>
                <w:sz w:val="24"/>
                <w:szCs w:val="24"/>
              </w:rPr>
              <w:t>・出席者から、利用者の工賃について、東京都の平均工賃と品川区の就Ｂの平均工賃との比較や目標設定などが必要ではないかとの意見が出されたため、今後部会としても確認していくことにした。</w:t>
            </w:r>
          </w:p>
        </w:tc>
      </w:tr>
      <w:tr w:rsidR="004821D3" w:rsidTr="00B96E54">
        <w:tc>
          <w:tcPr>
            <w:tcW w:w="10065" w:type="dxa"/>
          </w:tcPr>
          <w:p w:rsidR="004821D3" w:rsidRDefault="00E33BB7">
            <w:pPr>
              <w:rPr>
                <w:sz w:val="24"/>
                <w:szCs w:val="24"/>
              </w:rPr>
            </w:pPr>
            <w:r>
              <w:rPr>
                <w:rFonts w:hint="eastAsia"/>
                <w:sz w:val="24"/>
                <w:szCs w:val="24"/>
              </w:rPr>
              <w:t xml:space="preserve">　出席：部会長：区立発達障害者支援施設長</w:t>
            </w:r>
          </w:p>
        </w:tc>
      </w:tr>
      <w:tr w:rsidR="004821D3" w:rsidTr="00B96E54">
        <w:tc>
          <w:tcPr>
            <w:tcW w:w="10065" w:type="dxa"/>
          </w:tcPr>
          <w:p w:rsidR="004821D3" w:rsidRDefault="00E33BB7">
            <w:pPr>
              <w:rPr>
                <w:sz w:val="24"/>
                <w:szCs w:val="24"/>
              </w:rPr>
            </w:pPr>
            <w:r>
              <w:rPr>
                <w:rFonts w:hint="eastAsia"/>
                <w:sz w:val="24"/>
                <w:szCs w:val="24"/>
              </w:rPr>
              <w:t xml:space="preserve">　　　　部会員：１．げんき品川</w:t>
            </w:r>
          </w:p>
        </w:tc>
      </w:tr>
      <w:tr w:rsidR="004821D3" w:rsidTr="00B96E54">
        <w:tc>
          <w:tcPr>
            <w:tcW w:w="10065" w:type="dxa"/>
          </w:tcPr>
          <w:p w:rsidR="004821D3" w:rsidRDefault="00E33BB7">
            <w:pPr>
              <w:rPr>
                <w:sz w:val="24"/>
                <w:szCs w:val="24"/>
              </w:rPr>
            </w:pPr>
            <w:r>
              <w:rPr>
                <w:rFonts w:hint="eastAsia"/>
                <w:sz w:val="24"/>
                <w:szCs w:val="24"/>
              </w:rPr>
              <w:t xml:space="preserve">　　　　　　　　２．ジョブサ品川区</w:t>
            </w:r>
          </w:p>
        </w:tc>
      </w:tr>
      <w:tr w:rsidR="004821D3" w:rsidTr="00B96E54">
        <w:tc>
          <w:tcPr>
            <w:tcW w:w="10065" w:type="dxa"/>
          </w:tcPr>
          <w:p w:rsidR="004821D3" w:rsidRDefault="00E33BB7">
            <w:pPr>
              <w:rPr>
                <w:sz w:val="24"/>
                <w:szCs w:val="24"/>
              </w:rPr>
            </w:pPr>
            <w:r>
              <w:rPr>
                <w:rFonts w:hint="eastAsia"/>
                <w:sz w:val="24"/>
                <w:szCs w:val="24"/>
              </w:rPr>
              <w:t xml:space="preserve">　　　　　　　　３．～キセキの杜～ジョブステーション大井町</w:t>
            </w:r>
          </w:p>
        </w:tc>
      </w:tr>
      <w:tr w:rsidR="004821D3" w:rsidTr="00B96E54">
        <w:tc>
          <w:tcPr>
            <w:tcW w:w="10065" w:type="dxa"/>
          </w:tcPr>
          <w:p w:rsidR="004821D3" w:rsidRDefault="00E33BB7">
            <w:pPr>
              <w:rPr>
                <w:sz w:val="24"/>
                <w:szCs w:val="24"/>
              </w:rPr>
            </w:pPr>
            <w:r>
              <w:rPr>
                <w:rFonts w:hint="eastAsia"/>
                <w:sz w:val="24"/>
                <w:szCs w:val="24"/>
              </w:rPr>
              <w:t xml:space="preserve">　　　　　　　　４．キクロス大森駅前</w:t>
            </w:r>
          </w:p>
        </w:tc>
      </w:tr>
      <w:tr w:rsidR="004821D3" w:rsidTr="00B96E54">
        <w:tc>
          <w:tcPr>
            <w:tcW w:w="10065" w:type="dxa"/>
          </w:tcPr>
          <w:p w:rsidR="004821D3" w:rsidRDefault="00E33BB7">
            <w:pPr>
              <w:rPr>
                <w:sz w:val="24"/>
                <w:szCs w:val="24"/>
              </w:rPr>
            </w:pPr>
            <w:r>
              <w:rPr>
                <w:rFonts w:hint="eastAsia"/>
                <w:sz w:val="24"/>
                <w:szCs w:val="24"/>
              </w:rPr>
              <w:t xml:space="preserve">　　　　　　　　５．</w:t>
            </w:r>
            <w:r>
              <w:rPr>
                <w:rFonts w:asciiTheme="minorEastAsia" w:hAnsiTheme="minorEastAsia" w:hint="eastAsia"/>
                <w:sz w:val="24"/>
                <w:szCs w:val="24"/>
              </w:rPr>
              <w:t>福祉工場しながわ（プチレーブ）</w:t>
            </w:r>
          </w:p>
        </w:tc>
      </w:tr>
      <w:tr w:rsidR="004821D3" w:rsidTr="00B96E54">
        <w:tc>
          <w:tcPr>
            <w:tcW w:w="10065" w:type="dxa"/>
          </w:tcPr>
          <w:p w:rsidR="004821D3" w:rsidRDefault="00E33BB7">
            <w:pPr>
              <w:rPr>
                <w:rFonts w:asciiTheme="minorEastAsia" w:hAnsiTheme="minorEastAsia"/>
                <w:sz w:val="24"/>
                <w:szCs w:val="24"/>
              </w:rPr>
            </w:pPr>
            <w:r>
              <w:rPr>
                <w:rFonts w:hint="eastAsia"/>
                <w:sz w:val="24"/>
                <w:szCs w:val="24"/>
              </w:rPr>
              <w:t xml:space="preserve">　　　　　　　　６</w:t>
            </w:r>
            <w:r>
              <w:rPr>
                <w:rFonts w:asciiTheme="minorEastAsia" w:hAnsiTheme="minorEastAsia" w:hint="eastAsia"/>
                <w:sz w:val="24"/>
                <w:szCs w:val="24"/>
              </w:rPr>
              <w:t>．すまいる・さぽーと品川</w:t>
            </w:r>
          </w:p>
        </w:tc>
      </w:tr>
      <w:tr w:rsidR="004821D3" w:rsidTr="00B96E54">
        <w:tc>
          <w:tcPr>
            <w:tcW w:w="10065" w:type="dxa"/>
          </w:tcPr>
          <w:p w:rsidR="004821D3" w:rsidRDefault="00E33BB7">
            <w:pPr>
              <w:rPr>
                <w:sz w:val="24"/>
                <w:szCs w:val="24"/>
              </w:rPr>
            </w:pPr>
            <w:r>
              <w:rPr>
                <w:rFonts w:hint="eastAsia"/>
                <w:sz w:val="24"/>
                <w:szCs w:val="24"/>
              </w:rPr>
              <w:t xml:space="preserve">　　　　　　　　７．</w:t>
            </w:r>
            <w:r>
              <w:rPr>
                <w:rFonts w:asciiTheme="minorEastAsia" w:hAnsiTheme="minorEastAsia" w:hint="eastAsia"/>
                <w:sz w:val="24"/>
                <w:szCs w:val="24"/>
              </w:rPr>
              <w:t>ガーデン</w:t>
            </w:r>
          </w:p>
        </w:tc>
      </w:tr>
      <w:tr w:rsidR="004821D3" w:rsidTr="00B96E54">
        <w:tc>
          <w:tcPr>
            <w:tcW w:w="10065" w:type="dxa"/>
          </w:tcPr>
          <w:p w:rsidR="004821D3" w:rsidRDefault="00E33BB7">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８．品川区立障害児者総合支援施設「ぐるっぽ」</w:t>
            </w:r>
          </w:p>
        </w:tc>
      </w:tr>
      <w:tr w:rsidR="004821D3" w:rsidTr="00B96E54">
        <w:tc>
          <w:tcPr>
            <w:tcW w:w="10065" w:type="dxa"/>
          </w:tcPr>
          <w:p w:rsidR="004821D3" w:rsidRDefault="00E33BB7">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９</w:t>
            </w:r>
            <w:r>
              <w:rPr>
                <w:rFonts w:hint="eastAsia"/>
                <w:sz w:val="24"/>
                <w:szCs w:val="24"/>
              </w:rPr>
              <w:t>．</w:t>
            </w:r>
            <w:r>
              <w:rPr>
                <w:rFonts w:asciiTheme="minorEastAsia" w:hAnsiTheme="minorEastAsia" w:hint="eastAsia"/>
                <w:sz w:val="24"/>
                <w:szCs w:val="24"/>
              </w:rPr>
              <w:t>さつき</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10．第二しいのき学園</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11．かもめ第一工房</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12. かもめ第二工房</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13．かもめ第三工房</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14．トット文化館</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15．ふれあい作業所西品川</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16．ふれあい作業所西大井</w:t>
            </w:r>
          </w:p>
        </w:tc>
      </w:tr>
      <w:tr w:rsidR="004821D3" w:rsidTr="00B96E54">
        <w:tc>
          <w:tcPr>
            <w:tcW w:w="10065" w:type="dxa"/>
          </w:tcPr>
          <w:p w:rsidR="004821D3" w:rsidRDefault="00E33BB7">
            <w:pPr>
              <w:rPr>
                <w:rFonts w:asciiTheme="minorEastAsia" w:hAnsiTheme="minorEastAsia"/>
                <w:sz w:val="24"/>
                <w:szCs w:val="24"/>
              </w:rPr>
            </w:pPr>
            <w:r>
              <w:rPr>
                <w:rFonts w:asciiTheme="minorEastAsia" w:hAnsiTheme="minorEastAsia" w:hint="eastAsia"/>
                <w:sz w:val="24"/>
                <w:szCs w:val="24"/>
              </w:rPr>
              <w:t xml:space="preserve">　　　　　　　　17.</w:t>
            </w:r>
            <w:r>
              <w:rPr>
                <w:rFonts w:asciiTheme="minorEastAsia" w:hAnsiTheme="minorEastAsia"/>
                <w:sz w:val="24"/>
                <w:szCs w:val="24"/>
              </w:rPr>
              <w:t xml:space="preserve"> </w:t>
            </w:r>
            <w:r>
              <w:rPr>
                <w:rFonts w:asciiTheme="minorEastAsia" w:hAnsiTheme="minorEastAsia" w:hint="eastAsia"/>
                <w:sz w:val="24"/>
                <w:szCs w:val="24"/>
              </w:rPr>
              <w:t>TODAY南品川</w:t>
            </w:r>
          </w:p>
        </w:tc>
      </w:tr>
    </w:tbl>
    <w:p w:rsidR="004821D3" w:rsidRDefault="004821D3">
      <w:pPr>
        <w:rPr>
          <w:sz w:val="24"/>
          <w:szCs w:val="24"/>
        </w:rPr>
      </w:pPr>
    </w:p>
    <w:sectPr w:rsidR="004821D3">
      <w:footerReference w:type="default" r:id="rId8"/>
      <w:pgSz w:w="11906" w:h="16838"/>
      <w:pgMar w:top="851"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E3D1D" w16cex:dateUtc="2024-10-16T05:13:00Z"/>
  <w16cex:commentExtensible w16cex:durableId="70A7A7AC" w16cex:dateUtc="2024-10-16T05:18:00Z"/>
  <w16cex:commentExtensible w16cex:durableId="3517CE82" w16cex:dateUtc="2024-10-16T05:23:00Z"/>
  <w16cex:commentExtensible w16cex:durableId="7029108D" w16cex:dateUtc="2024-10-16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69AC5" w16cid:durableId="5F3E3D1D"/>
  <w16cid:commentId w16cid:paraId="2778961D" w16cid:durableId="70A7A7AC"/>
  <w16cid:commentId w16cid:paraId="597A55A4" w16cid:durableId="3517CE82"/>
  <w16cid:commentId w16cid:paraId="78BF824D" w16cid:durableId="702910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D3" w:rsidRDefault="00E33BB7">
      <w:r>
        <w:separator/>
      </w:r>
    </w:p>
  </w:endnote>
  <w:endnote w:type="continuationSeparator" w:id="0">
    <w:p w:rsidR="004821D3" w:rsidRDefault="00E3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501654"/>
      <w:docPartObj>
        <w:docPartGallery w:val="Page Numbers (Bottom of Page)"/>
        <w:docPartUnique/>
      </w:docPartObj>
    </w:sdtPr>
    <w:sdtEndPr>
      <w:rPr>
        <w:sz w:val="28"/>
        <w:szCs w:val="28"/>
      </w:rPr>
    </w:sdtEndPr>
    <w:sdtContent>
      <w:p w:rsidR="004821D3" w:rsidRDefault="00E33BB7">
        <w:pPr>
          <w:pStyle w:val="a8"/>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9F4ED4" w:rsidRPr="009F4ED4">
          <w:rPr>
            <w:noProof/>
            <w:sz w:val="28"/>
            <w:szCs w:val="28"/>
            <w:lang w:val="ja-JP"/>
          </w:rPr>
          <w:t>3</w:t>
        </w:r>
        <w:r>
          <w:rPr>
            <w:sz w:val="28"/>
            <w:szCs w:val="28"/>
          </w:rPr>
          <w:fldChar w:fldCharType="end"/>
        </w:r>
      </w:p>
    </w:sdtContent>
  </w:sdt>
  <w:p w:rsidR="004821D3" w:rsidRDefault="004821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D3" w:rsidRDefault="00E33BB7">
      <w:r>
        <w:separator/>
      </w:r>
    </w:p>
  </w:footnote>
  <w:footnote w:type="continuationSeparator" w:id="0">
    <w:p w:rsidR="004821D3" w:rsidRDefault="00E3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264E"/>
    <w:multiLevelType w:val="hybridMultilevel"/>
    <w:tmpl w:val="BE76284A"/>
    <w:lvl w:ilvl="0" w:tplc="5A8875A2">
      <w:start w:val="1"/>
      <w:numFmt w:val="decimalFullWidth"/>
      <w:lvlText w:val="（%1）"/>
      <w:lvlJc w:val="left"/>
      <w:pPr>
        <w:ind w:left="720" w:hanging="720"/>
      </w:pPr>
      <w:rPr>
        <w:rFonts w:hint="default"/>
      </w:rPr>
    </w:lvl>
    <w:lvl w:ilvl="1" w:tplc="16B444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757C44"/>
    <w:multiLevelType w:val="hybridMultilevel"/>
    <w:tmpl w:val="DAA20718"/>
    <w:lvl w:ilvl="0" w:tplc="F6E2C34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A625926"/>
    <w:multiLevelType w:val="hybridMultilevel"/>
    <w:tmpl w:val="531A5D5C"/>
    <w:lvl w:ilvl="0" w:tplc="56EC0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30DC2"/>
    <w:multiLevelType w:val="hybridMultilevel"/>
    <w:tmpl w:val="7FAEB124"/>
    <w:lvl w:ilvl="0" w:tplc="5FB28C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02535F1"/>
    <w:multiLevelType w:val="hybridMultilevel"/>
    <w:tmpl w:val="D5AA8308"/>
    <w:lvl w:ilvl="0" w:tplc="6180D040">
      <w:start w:val="1"/>
      <w:numFmt w:val="decimalFullWidth"/>
      <w:lvlText w:val="%1．"/>
      <w:lvlJc w:val="left"/>
      <w:pPr>
        <w:ind w:left="751" w:hanging="510"/>
      </w:pPr>
      <w:rPr>
        <w:rFonts w:hint="default"/>
        <w:b/>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73AE3941"/>
    <w:multiLevelType w:val="hybridMultilevel"/>
    <w:tmpl w:val="531CCAFC"/>
    <w:lvl w:ilvl="0" w:tplc="D1CE6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D3"/>
    <w:rsid w:val="000F423A"/>
    <w:rsid w:val="004821D3"/>
    <w:rsid w:val="006840BC"/>
    <w:rsid w:val="00800420"/>
    <w:rsid w:val="009F4ED4"/>
    <w:rsid w:val="00B96E54"/>
    <w:rsid w:val="00DD1C83"/>
    <w:rsid w:val="00E3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BA93E"/>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9E12-6441-49C1-A62D-601B43F9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59</cp:revision>
  <cp:lastPrinted>2024-06-07T06:26:00Z</cp:lastPrinted>
  <dcterms:created xsi:type="dcterms:W3CDTF">2024-09-25T00:01:00Z</dcterms:created>
  <dcterms:modified xsi:type="dcterms:W3CDTF">2024-10-17T06:30:00Z</dcterms:modified>
</cp:coreProperties>
</file>