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66" w:rsidRPr="00A82334" w:rsidRDefault="00F10012" w:rsidP="00554E24">
      <w:pPr>
        <w:rPr>
          <w:rFonts w:asciiTheme="minorEastAsia" w:hAnsiTheme="minorEastAsia"/>
          <w:szCs w:val="24"/>
        </w:rPr>
      </w:pPr>
      <w:r w:rsidRPr="00F10012">
        <w:rPr>
          <w:rFonts w:asciiTheme="majorEastAsia" w:eastAsiaTheme="majorEastAsia" w:hAnsiTheme="majorEastAsia" w:hint="eastAsia"/>
          <w:b/>
          <w:noProof/>
          <w:szCs w:val="24"/>
        </w:rPr>
        <mc:AlternateContent>
          <mc:Choice Requires="wps">
            <w:drawing>
              <wp:anchor distT="0" distB="0" distL="114300" distR="114300" simplePos="0" relativeHeight="251659264" behindDoc="0" locked="0" layoutInCell="1" allowOverlap="1" wp14:anchorId="3DFA5E56" wp14:editId="4901F105">
                <wp:simplePos x="0" y="0"/>
                <wp:positionH relativeFrom="column">
                  <wp:posOffset>4644390</wp:posOffset>
                </wp:positionH>
                <wp:positionV relativeFrom="paragraph">
                  <wp:posOffset>-346075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1174B4" w:rsidRPr="0064656B" w:rsidRDefault="001174B4" w:rsidP="00F10012">
                            <w:pPr>
                              <w:jc w:val="center"/>
                              <w:rPr>
                                <w:b/>
                                <w:color w:val="000000" w:themeColor="text1"/>
                                <w:szCs w:val="24"/>
                              </w:rPr>
                            </w:pPr>
                            <w:r w:rsidRPr="0064656B">
                              <w:rPr>
                                <w:rFonts w:hint="eastAsia"/>
                                <w:b/>
                                <w:color w:val="000000" w:themeColor="text1"/>
                                <w:szCs w:val="24"/>
                              </w:rPr>
                              <w:t>資料</w:t>
                            </w:r>
                            <w:r>
                              <w:rPr>
                                <w:rFonts w:hint="eastAsia"/>
                                <w:b/>
                                <w:color w:val="000000" w:themeColor="text1"/>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A5E56" id="正方形/長方形 1" o:spid="_x0000_s1026" style="position:absolute;left:0;text-align:left;margin-left:365.7pt;margin-top:-27.25pt;width:8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5BHSut8AAAAKAQAADwAAAGRycy9kb3ducmV2LnhtbEyPTU/DMAyG70j8h8hI3Lak2wpb&#10;aTpNSDvBZR+axC1tTVuROFWTdeXfY05wtP3o9fPm28lZMeIQOk8akrkCgVT5uqNGw/m0n61BhGio&#10;NtYTavjGANvi/i43We1vdMDxGBvBIRQyo6GNsc+kDFWLzoS575H49ukHZyKPQyPrwdw43Fm5UOpJ&#10;OtMRf2hNj68tVl/Hq9NwUKfLm3tfqo9SnS9h72w57qzWjw/T7gVExCn+wfCrz+pQsFPpr1QHYTU8&#10;L5MVoxpm6SoFwcRGLXhTMpqkIItc/q9Q/AAAAP//AwBQSwECLQAUAAYACAAAACEAtoM4kv4AAADh&#10;AQAAEwAAAAAAAAAAAAAAAAAAAAAAW0NvbnRlbnRfVHlwZXNdLnhtbFBLAQItABQABgAIAAAAIQA4&#10;/SH/1gAAAJQBAAALAAAAAAAAAAAAAAAAAC8BAABfcmVscy8ucmVsc1BLAQItABQABgAIAAAAIQBH&#10;eYMlhAIAANoEAAAOAAAAAAAAAAAAAAAAAC4CAABkcnMvZTJvRG9jLnhtbFBLAQItABQABgAIAAAA&#10;IQDkEdK63wAAAAoBAAAPAAAAAAAAAAAAAAAAAN4EAABkcnMvZG93bnJldi54bWxQSwUGAAAAAAQA&#10;BADzAAAA6gUAAAAA&#10;" filled="f" strokecolor="windowText" strokeweight="1pt">
                <v:textbox>
                  <w:txbxContent>
                    <w:p w:rsidR="001174B4" w:rsidRPr="0064656B" w:rsidRDefault="001174B4" w:rsidP="00F10012">
                      <w:pPr>
                        <w:jc w:val="center"/>
                        <w:rPr>
                          <w:b/>
                          <w:color w:val="000000" w:themeColor="text1"/>
                          <w:szCs w:val="24"/>
                        </w:rPr>
                      </w:pPr>
                      <w:r w:rsidRPr="0064656B">
                        <w:rPr>
                          <w:rFonts w:hint="eastAsia"/>
                          <w:b/>
                          <w:color w:val="000000" w:themeColor="text1"/>
                          <w:szCs w:val="24"/>
                        </w:rPr>
                        <w:t>資料</w:t>
                      </w:r>
                      <w:r>
                        <w:rPr>
                          <w:rFonts w:hint="eastAsia"/>
                          <w:b/>
                          <w:color w:val="000000" w:themeColor="text1"/>
                          <w:szCs w:val="24"/>
                        </w:rPr>
                        <w:t>４</w:t>
                      </w:r>
                    </w:p>
                  </w:txbxContent>
                </v:textbox>
              </v:rect>
            </w:pict>
          </mc:Fallback>
        </mc:AlternateContent>
      </w:r>
    </w:p>
    <w:p w:rsidR="00F563B4" w:rsidRPr="00A82334" w:rsidRDefault="00F563B4" w:rsidP="00774E66">
      <w:pPr>
        <w:jc w:val="center"/>
        <w:rPr>
          <w:rFonts w:ascii="HGPｺﾞｼｯｸE" w:eastAsia="HGPｺﾞｼｯｸE" w:hAnsi="HGPｺﾞｼｯｸE"/>
          <w:sz w:val="28"/>
          <w:szCs w:val="24"/>
        </w:rPr>
      </w:pPr>
      <w:r w:rsidRPr="00A82334">
        <w:rPr>
          <w:rFonts w:ascii="HGPｺﾞｼｯｸE" w:eastAsia="HGPｺﾞｼｯｸE" w:hAnsi="HGPｺﾞｼｯｸE" w:hint="eastAsia"/>
          <w:sz w:val="28"/>
          <w:szCs w:val="24"/>
        </w:rPr>
        <w:t>障害者差別解消支援地域協議会について</w:t>
      </w:r>
    </w:p>
    <w:p w:rsidR="00F563B4" w:rsidRPr="00A82334" w:rsidRDefault="00F563B4" w:rsidP="00554E24">
      <w:pPr>
        <w:rPr>
          <w:rFonts w:asciiTheme="minorEastAsia" w:hAnsiTheme="minorEastAsia" w:hint="eastAsia"/>
          <w:szCs w:val="24"/>
        </w:rPr>
      </w:pPr>
    </w:p>
    <w:p w:rsidR="004349B4" w:rsidRPr="00A82334" w:rsidRDefault="00A82334" w:rsidP="00774E66">
      <w:pPr>
        <w:spacing w:line="360" w:lineRule="auto"/>
        <w:rPr>
          <w:rFonts w:ascii="HGPｺﾞｼｯｸE" w:eastAsia="HGPｺﾞｼｯｸE" w:hAnsi="HGPｺﾞｼｯｸE"/>
          <w:szCs w:val="24"/>
        </w:rPr>
      </w:pPr>
      <w:r w:rsidRPr="00A82334">
        <w:rPr>
          <w:rFonts w:ascii="HGPｺﾞｼｯｸE" w:eastAsia="HGPｺﾞｼｯｸE" w:hAnsi="HGPｺﾞｼｯｸE" w:hint="eastAsia"/>
          <w:szCs w:val="24"/>
        </w:rPr>
        <w:t>１．</w:t>
      </w:r>
      <w:r w:rsidR="004349B4" w:rsidRPr="00A82334">
        <w:rPr>
          <w:rFonts w:ascii="HGPｺﾞｼｯｸE" w:eastAsia="HGPｺﾞｼｯｸE" w:hAnsi="HGPｺﾞｼｯｸE" w:hint="eastAsia"/>
          <w:szCs w:val="24"/>
        </w:rPr>
        <w:t>位置づけ</w:t>
      </w:r>
    </w:p>
    <w:p w:rsidR="004349B4" w:rsidRPr="00A82334" w:rsidRDefault="004349B4" w:rsidP="001174B4">
      <w:pPr>
        <w:ind w:firstLineChars="100" w:firstLine="240"/>
        <w:rPr>
          <w:rFonts w:asciiTheme="minorEastAsia" w:hAnsiTheme="minorEastAsia"/>
          <w:szCs w:val="24"/>
        </w:rPr>
      </w:pPr>
      <w:r w:rsidRPr="00A82334">
        <w:rPr>
          <w:rFonts w:asciiTheme="minorEastAsia" w:hAnsiTheme="minorEastAsia" w:hint="eastAsia"/>
          <w:szCs w:val="24"/>
        </w:rPr>
        <w:t>区内における障害を理由とする差別を解消するための取組みを効果的かつ円滑に行うため、障害者差別解消法１７条の規定に基づき、障害者差別解消支援</w:t>
      </w:r>
      <w:r w:rsidR="006A1956" w:rsidRPr="00A82334">
        <w:rPr>
          <w:rFonts w:asciiTheme="minorEastAsia" w:hAnsiTheme="minorEastAsia" w:hint="eastAsia"/>
          <w:szCs w:val="24"/>
        </w:rPr>
        <w:t>地域協議会（以下「地域協議会」という）を設置する</w:t>
      </w:r>
      <w:r w:rsidRPr="00A82334">
        <w:rPr>
          <w:rFonts w:asciiTheme="minorEastAsia" w:hAnsiTheme="minorEastAsia" w:hint="eastAsia"/>
          <w:szCs w:val="24"/>
        </w:rPr>
        <w:t>。</w:t>
      </w:r>
    </w:p>
    <w:p w:rsidR="004349B4" w:rsidRPr="00A82334" w:rsidRDefault="004349B4" w:rsidP="001174B4">
      <w:pPr>
        <w:rPr>
          <w:rFonts w:asciiTheme="minorEastAsia" w:hAnsiTheme="minorEastAsia"/>
          <w:szCs w:val="24"/>
        </w:rPr>
      </w:pPr>
    </w:p>
    <w:p w:rsidR="0008739E" w:rsidRPr="001174B4" w:rsidRDefault="00A82334" w:rsidP="00774E66">
      <w:pPr>
        <w:spacing w:line="360" w:lineRule="auto"/>
        <w:rPr>
          <w:rFonts w:ascii="HGPｺﾞｼｯｸE" w:eastAsia="HGPｺﾞｼｯｸE" w:hAnsi="HGPｺﾞｼｯｸE"/>
          <w:szCs w:val="24"/>
        </w:rPr>
      </w:pPr>
      <w:r w:rsidRPr="001174B4">
        <w:rPr>
          <w:rFonts w:ascii="HGPｺﾞｼｯｸE" w:eastAsia="HGPｺﾞｼｯｸE" w:hAnsi="HGPｺﾞｼｯｸE" w:hint="eastAsia"/>
          <w:szCs w:val="24"/>
        </w:rPr>
        <w:t>２．</w:t>
      </w:r>
      <w:r w:rsidR="004349B4" w:rsidRPr="001174B4">
        <w:rPr>
          <w:rFonts w:ascii="HGPｺﾞｼｯｸE" w:eastAsia="HGPｺﾞｼｯｸE" w:hAnsi="HGPｺﾞｼｯｸE" w:hint="eastAsia"/>
          <w:szCs w:val="24"/>
        </w:rPr>
        <w:t>地域協議会の役割</w:t>
      </w:r>
    </w:p>
    <w:p w:rsidR="00F804A5" w:rsidRPr="00A82334" w:rsidRDefault="0008739E" w:rsidP="001174B4">
      <w:pPr>
        <w:ind w:firstLineChars="100" w:firstLine="240"/>
        <w:rPr>
          <w:rFonts w:asciiTheme="minorEastAsia" w:hAnsiTheme="minorEastAsia"/>
          <w:szCs w:val="24"/>
        </w:rPr>
      </w:pPr>
      <w:r w:rsidRPr="00A82334">
        <w:rPr>
          <w:rFonts w:asciiTheme="minorEastAsia" w:hAnsiTheme="minorEastAsia" w:hint="eastAsia"/>
          <w:szCs w:val="24"/>
        </w:rPr>
        <w:t>障害のある人もない人も</w:t>
      </w:r>
      <w:r w:rsidR="00A86250" w:rsidRPr="00A82334">
        <w:rPr>
          <w:rFonts w:asciiTheme="minorEastAsia" w:hAnsiTheme="minorEastAsia" w:hint="eastAsia"/>
          <w:szCs w:val="24"/>
        </w:rPr>
        <w:t>お互いに尊重し合い、支え合いながら地域の中で共生する社会の実現に向けて、障</w:t>
      </w:r>
      <w:r w:rsidR="00F804A5" w:rsidRPr="00A82334">
        <w:rPr>
          <w:rFonts w:asciiTheme="minorEastAsia" w:hAnsiTheme="minorEastAsia" w:hint="eastAsia"/>
          <w:szCs w:val="24"/>
        </w:rPr>
        <w:t>害者差別の解消に係る</w:t>
      </w:r>
      <w:r w:rsidR="00A86250" w:rsidRPr="00A82334">
        <w:rPr>
          <w:rFonts w:asciiTheme="minorEastAsia" w:hAnsiTheme="minorEastAsia" w:hint="eastAsia"/>
          <w:szCs w:val="24"/>
        </w:rPr>
        <w:t>事例の共有、関係機関の連携</w:t>
      </w:r>
      <w:r w:rsidR="00F804A5" w:rsidRPr="00A82334">
        <w:rPr>
          <w:rFonts w:asciiTheme="minorEastAsia" w:hAnsiTheme="minorEastAsia" w:hint="eastAsia"/>
          <w:szCs w:val="24"/>
        </w:rPr>
        <w:t>、障害および障害者の理解促進・普及啓発等について協議を行うことにより、障害を理由とする差別を解消する取組を推進する。</w:t>
      </w:r>
    </w:p>
    <w:p w:rsidR="00F563B4" w:rsidRPr="00A82334" w:rsidRDefault="00774E66" w:rsidP="001174B4">
      <w:pPr>
        <w:pStyle w:val="a3"/>
        <w:numPr>
          <w:ilvl w:val="0"/>
          <w:numId w:val="1"/>
        </w:numPr>
        <w:ind w:leftChars="0"/>
        <w:rPr>
          <w:rFonts w:asciiTheme="minorEastAsia" w:hAnsiTheme="minorEastAsia"/>
          <w:szCs w:val="24"/>
        </w:rPr>
      </w:pPr>
      <w:r w:rsidRPr="00A82334">
        <w:rPr>
          <w:rFonts w:asciiTheme="minorEastAsia" w:hAnsiTheme="minorEastAsia" w:hint="eastAsia"/>
          <w:szCs w:val="24"/>
        </w:rPr>
        <w:t>障害者差別の解消に係る事例の共有</w:t>
      </w:r>
    </w:p>
    <w:p w:rsidR="00774E66" w:rsidRPr="00A82334" w:rsidRDefault="00774E66" w:rsidP="001174B4">
      <w:pPr>
        <w:pStyle w:val="a3"/>
        <w:numPr>
          <w:ilvl w:val="0"/>
          <w:numId w:val="1"/>
        </w:numPr>
        <w:ind w:leftChars="0"/>
        <w:rPr>
          <w:rFonts w:asciiTheme="minorEastAsia" w:hAnsiTheme="minorEastAsia"/>
          <w:szCs w:val="24"/>
        </w:rPr>
      </w:pPr>
      <w:r w:rsidRPr="00A82334">
        <w:rPr>
          <w:rFonts w:asciiTheme="minorEastAsia" w:hAnsiTheme="minorEastAsia" w:hint="eastAsia"/>
          <w:szCs w:val="24"/>
        </w:rPr>
        <w:t>関係機関の連携</w:t>
      </w:r>
    </w:p>
    <w:p w:rsidR="00774E66" w:rsidRPr="00A82334" w:rsidRDefault="00774E66" w:rsidP="001174B4">
      <w:pPr>
        <w:pStyle w:val="a3"/>
        <w:numPr>
          <w:ilvl w:val="0"/>
          <w:numId w:val="1"/>
        </w:numPr>
        <w:ind w:leftChars="0"/>
        <w:rPr>
          <w:rFonts w:asciiTheme="minorEastAsia" w:hAnsiTheme="minorEastAsia"/>
          <w:szCs w:val="24"/>
        </w:rPr>
      </w:pPr>
      <w:r w:rsidRPr="00A82334">
        <w:rPr>
          <w:rFonts w:asciiTheme="minorEastAsia" w:hAnsiTheme="minorEastAsia" w:hint="eastAsia"/>
          <w:szCs w:val="24"/>
        </w:rPr>
        <w:t>障害および障害者の理解促進・普及啓発</w:t>
      </w:r>
    </w:p>
    <w:p w:rsidR="001174B4" w:rsidRPr="00A82334" w:rsidRDefault="001174B4" w:rsidP="001174B4">
      <w:pPr>
        <w:rPr>
          <w:rFonts w:asciiTheme="minorEastAsia" w:hAnsiTheme="minorEastAsia" w:hint="eastAsia"/>
          <w:szCs w:val="24"/>
        </w:rPr>
      </w:pPr>
    </w:p>
    <w:p w:rsidR="001174B4" w:rsidRPr="001174B4" w:rsidRDefault="001174B4" w:rsidP="001174B4">
      <w:pPr>
        <w:spacing w:line="360" w:lineRule="auto"/>
        <w:rPr>
          <w:rFonts w:ascii="HGPｺﾞｼｯｸE" w:eastAsia="HGPｺﾞｼｯｸE" w:hAnsi="HGPｺﾞｼｯｸE"/>
          <w:szCs w:val="24"/>
        </w:rPr>
      </w:pPr>
      <w:r w:rsidRPr="001174B4">
        <w:rPr>
          <w:rFonts w:ascii="HGPｺﾞｼｯｸE" w:eastAsia="HGPｺﾞｼｯｸE" w:hAnsi="HGPｺﾞｼｯｸE" w:hint="eastAsia"/>
          <w:szCs w:val="24"/>
        </w:rPr>
        <w:t>３．第６期品川区</w:t>
      </w:r>
      <w:r>
        <w:rPr>
          <w:rFonts w:ascii="HGPｺﾞｼｯｸE" w:eastAsia="HGPｺﾞｼｯｸE" w:hAnsi="HGPｺﾞｼｯｸE" w:hint="eastAsia"/>
          <w:szCs w:val="24"/>
        </w:rPr>
        <w:t>障害福祉計画・第2期品川区障害児福祉計画における検討課題</w:t>
      </w:r>
    </w:p>
    <w:p w:rsidR="001174B4" w:rsidRDefault="001174B4" w:rsidP="00554E24"/>
    <w:tbl>
      <w:tblPr>
        <w:tblStyle w:val="a8"/>
        <w:tblW w:w="0" w:type="auto"/>
        <w:tblLook w:val="04A0" w:firstRow="1" w:lastRow="0" w:firstColumn="1" w:lastColumn="0" w:noHBand="0" w:noVBand="1"/>
      </w:tblPr>
      <w:tblGrid>
        <w:gridCol w:w="959"/>
        <w:gridCol w:w="3685"/>
        <w:gridCol w:w="4058"/>
      </w:tblGrid>
      <w:tr w:rsidR="001174B4" w:rsidTr="001174B4">
        <w:tc>
          <w:tcPr>
            <w:tcW w:w="959" w:type="dxa"/>
          </w:tcPr>
          <w:p w:rsidR="001174B4" w:rsidRDefault="001174B4" w:rsidP="001174B4">
            <w:pPr>
              <w:jc w:val="center"/>
              <w:rPr>
                <w:rFonts w:hint="eastAsia"/>
              </w:rPr>
            </w:pPr>
            <w:r>
              <w:rPr>
                <w:rFonts w:hint="eastAsia"/>
              </w:rPr>
              <w:t>計画頁</w:t>
            </w:r>
          </w:p>
        </w:tc>
        <w:tc>
          <w:tcPr>
            <w:tcW w:w="3685" w:type="dxa"/>
          </w:tcPr>
          <w:p w:rsidR="001174B4" w:rsidRDefault="001174B4" w:rsidP="001174B4">
            <w:pPr>
              <w:jc w:val="center"/>
              <w:rPr>
                <w:rFonts w:hint="eastAsia"/>
              </w:rPr>
            </w:pPr>
            <w:r>
              <w:rPr>
                <w:rFonts w:hint="eastAsia"/>
              </w:rPr>
              <w:t>該当箇所</w:t>
            </w:r>
          </w:p>
        </w:tc>
        <w:tc>
          <w:tcPr>
            <w:tcW w:w="4058" w:type="dxa"/>
          </w:tcPr>
          <w:p w:rsidR="001174B4" w:rsidRDefault="001174B4" w:rsidP="001174B4">
            <w:pPr>
              <w:jc w:val="center"/>
            </w:pPr>
            <w:r>
              <w:rPr>
                <w:rFonts w:hint="eastAsia"/>
              </w:rPr>
              <w:t>内容</w:t>
            </w:r>
          </w:p>
        </w:tc>
      </w:tr>
      <w:tr w:rsidR="001174B4" w:rsidTr="001174B4">
        <w:tc>
          <w:tcPr>
            <w:tcW w:w="959" w:type="dxa"/>
          </w:tcPr>
          <w:p w:rsidR="001174B4" w:rsidRDefault="001174B4" w:rsidP="001174B4">
            <w:pPr>
              <w:jc w:val="center"/>
            </w:pPr>
            <w:r>
              <w:rPr>
                <w:rFonts w:hint="eastAsia"/>
              </w:rPr>
              <w:t>55</w:t>
            </w:r>
          </w:p>
        </w:tc>
        <w:tc>
          <w:tcPr>
            <w:tcW w:w="3685" w:type="dxa"/>
          </w:tcPr>
          <w:p w:rsidR="001174B4" w:rsidRDefault="001174B4" w:rsidP="00554E24">
            <w:r>
              <w:rPr>
                <w:rFonts w:hint="eastAsia"/>
              </w:rPr>
              <w:t>＜取組みの方向性＞心のバリアフリーの推進①障害者差別解消法の取組みの推進と障害者理解の促進</w:t>
            </w:r>
          </w:p>
        </w:tc>
        <w:tc>
          <w:tcPr>
            <w:tcW w:w="4058" w:type="dxa"/>
          </w:tcPr>
          <w:p w:rsidR="001174B4" w:rsidRDefault="001174B4" w:rsidP="00554E24">
            <w:r>
              <w:rPr>
                <w:rFonts w:hint="eastAsia"/>
              </w:rPr>
              <w:t>障害者差別解消支援地域協議会を活用し、地域における障害者差別解消と障害者理解促進の取り組みを進めます。</w:t>
            </w:r>
          </w:p>
        </w:tc>
      </w:tr>
      <w:tr w:rsidR="001174B4" w:rsidTr="001174B4">
        <w:tc>
          <w:tcPr>
            <w:tcW w:w="959" w:type="dxa"/>
          </w:tcPr>
          <w:p w:rsidR="001174B4" w:rsidRDefault="001174B4" w:rsidP="001174B4">
            <w:pPr>
              <w:jc w:val="center"/>
            </w:pPr>
            <w:r>
              <w:rPr>
                <w:rFonts w:hint="eastAsia"/>
              </w:rPr>
              <w:t>55</w:t>
            </w:r>
          </w:p>
        </w:tc>
        <w:tc>
          <w:tcPr>
            <w:tcW w:w="3685" w:type="dxa"/>
          </w:tcPr>
          <w:p w:rsidR="001174B4" w:rsidRDefault="001174B4" w:rsidP="00554E24">
            <w:r>
              <w:rPr>
                <w:rFonts w:hint="eastAsia"/>
              </w:rPr>
              <w:t>Colum</w:t>
            </w:r>
            <w:r>
              <w:rPr>
                <w:rFonts w:hint="eastAsia"/>
              </w:rPr>
              <w:t>③障害者差別解消法に対する区の取組み●主な取組み内容③品川区障害者差別解消支援地域協議会の開催</w:t>
            </w:r>
          </w:p>
        </w:tc>
        <w:tc>
          <w:tcPr>
            <w:tcW w:w="4058" w:type="dxa"/>
          </w:tcPr>
          <w:p w:rsidR="001174B4" w:rsidRDefault="001174B4" w:rsidP="00554E24">
            <w:pPr>
              <w:rPr>
                <w:rFonts w:hint="eastAsia"/>
              </w:rPr>
            </w:pPr>
            <w:r>
              <w:rPr>
                <w:rFonts w:hint="eastAsia"/>
              </w:rPr>
              <w:t>差別解消に係る事例、障害および障害者の理解促進・普及啓発について、協議会で情報共有して、障害者差別解消の取り組みについて検討します。</w:t>
            </w:r>
          </w:p>
        </w:tc>
      </w:tr>
    </w:tbl>
    <w:p w:rsidR="001174B4" w:rsidRDefault="001174B4" w:rsidP="00554E24"/>
    <w:p w:rsidR="001174B4" w:rsidRDefault="001174B4" w:rsidP="00554E24"/>
    <w:p w:rsidR="001174B4" w:rsidRDefault="001174B4" w:rsidP="00554E24"/>
    <w:p w:rsidR="001174B4" w:rsidRDefault="001174B4" w:rsidP="00554E24"/>
    <w:p w:rsidR="001174B4" w:rsidRDefault="001174B4" w:rsidP="00554E24">
      <w:bookmarkStart w:id="0" w:name="_GoBack"/>
      <w:bookmarkEnd w:id="0"/>
    </w:p>
    <w:sectPr w:rsidR="00117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B4" w:rsidRDefault="001174B4" w:rsidP="0020622B">
      <w:r>
        <w:separator/>
      </w:r>
    </w:p>
  </w:endnote>
  <w:endnote w:type="continuationSeparator" w:id="0">
    <w:p w:rsidR="001174B4" w:rsidRDefault="001174B4" w:rsidP="0020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B4" w:rsidRDefault="001174B4" w:rsidP="0020622B">
      <w:r>
        <w:separator/>
      </w:r>
    </w:p>
  </w:footnote>
  <w:footnote w:type="continuationSeparator" w:id="0">
    <w:p w:rsidR="001174B4" w:rsidRDefault="001174B4" w:rsidP="0020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A65"/>
    <w:multiLevelType w:val="hybridMultilevel"/>
    <w:tmpl w:val="66A64654"/>
    <w:lvl w:ilvl="0" w:tplc="0574A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9C"/>
    <w:rsid w:val="0008739E"/>
    <w:rsid w:val="001174B4"/>
    <w:rsid w:val="00192F67"/>
    <w:rsid w:val="0020622B"/>
    <w:rsid w:val="004349B4"/>
    <w:rsid w:val="00554E24"/>
    <w:rsid w:val="006A1956"/>
    <w:rsid w:val="00774517"/>
    <w:rsid w:val="00774E66"/>
    <w:rsid w:val="007F2BFE"/>
    <w:rsid w:val="00824739"/>
    <w:rsid w:val="0089639C"/>
    <w:rsid w:val="00A82334"/>
    <w:rsid w:val="00A86250"/>
    <w:rsid w:val="00AF5DEC"/>
    <w:rsid w:val="00BD78CF"/>
    <w:rsid w:val="00C47F24"/>
    <w:rsid w:val="00E06087"/>
    <w:rsid w:val="00E60146"/>
    <w:rsid w:val="00F10012"/>
    <w:rsid w:val="00F563B4"/>
    <w:rsid w:val="00F8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3BFD9"/>
  <w15:docId w15:val="{521E8634-0270-4B34-96C9-046BFEB2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E66"/>
    <w:pPr>
      <w:ind w:leftChars="400" w:left="840"/>
    </w:pPr>
  </w:style>
  <w:style w:type="paragraph" w:styleId="a4">
    <w:name w:val="header"/>
    <w:basedOn w:val="a"/>
    <w:link w:val="a5"/>
    <w:uiPriority w:val="99"/>
    <w:unhideWhenUsed/>
    <w:rsid w:val="0020622B"/>
    <w:pPr>
      <w:tabs>
        <w:tab w:val="center" w:pos="4252"/>
        <w:tab w:val="right" w:pos="8504"/>
      </w:tabs>
      <w:snapToGrid w:val="0"/>
    </w:pPr>
  </w:style>
  <w:style w:type="character" w:customStyle="1" w:styleId="a5">
    <w:name w:val="ヘッダー (文字)"/>
    <w:basedOn w:val="a0"/>
    <w:link w:val="a4"/>
    <w:uiPriority w:val="99"/>
    <w:rsid w:val="0020622B"/>
  </w:style>
  <w:style w:type="paragraph" w:styleId="a6">
    <w:name w:val="footer"/>
    <w:basedOn w:val="a"/>
    <w:link w:val="a7"/>
    <w:uiPriority w:val="99"/>
    <w:unhideWhenUsed/>
    <w:rsid w:val="0020622B"/>
    <w:pPr>
      <w:tabs>
        <w:tab w:val="center" w:pos="4252"/>
        <w:tab w:val="right" w:pos="8504"/>
      </w:tabs>
      <w:snapToGrid w:val="0"/>
    </w:pPr>
  </w:style>
  <w:style w:type="character" w:customStyle="1" w:styleId="a7">
    <w:name w:val="フッター (文字)"/>
    <w:basedOn w:val="a0"/>
    <w:link w:val="a6"/>
    <w:uiPriority w:val="99"/>
    <w:rsid w:val="0020622B"/>
  </w:style>
  <w:style w:type="table" w:styleId="a8">
    <w:name w:val="Table Grid"/>
    <w:basedOn w:val="a1"/>
    <w:uiPriority w:val="59"/>
    <w:rsid w:val="0011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築山　憩</dc:creator>
  <cp:lastModifiedBy>築山　憩</cp:lastModifiedBy>
  <cp:revision>6</cp:revision>
  <cp:lastPrinted>2021-06-25T06:58:00Z</cp:lastPrinted>
  <dcterms:created xsi:type="dcterms:W3CDTF">2020-07-31T03:36:00Z</dcterms:created>
  <dcterms:modified xsi:type="dcterms:W3CDTF">2021-07-16T04:28:00Z</dcterms:modified>
</cp:coreProperties>
</file>