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-300355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3E0AC3"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r w:rsidR="00F972C6">
                              <w:rPr>
                                <w:rFonts w:asciiTheme="majorEastAsia" w:eastAsiaTheme="majorEastAsia" w:hAnsiTheme="majorEastAsia" w:hint="eastAsia"/>
                                <w:b/>
                                <w:color w:val="000000" w:themeColor="text1"/>
                                <w:sz w:val="24"/>
                                <w:szCs w:val="24"/>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3.45pt;margin-top:-23.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" filled="f" strokecolor="black [3213]" strokeweight="2pt">
                <v:textbox>
                  <w:txbxContent>
                    <w:p w:rsidR="00E12A1E" w:rsidRPr="00E12A1E" w:rsidRDefault="003E0AC3"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bookmarkStart w:id="1" w:name="_GoBack"/>
                      <w:bookmarkEnd w:id="1"/>
                      <w:r w:rsidR="00F972C6">
                        <w:rPr>
                          <w:rFonts w:asciiTheme="majorEastAsia" w:eastAsiaTheme="majorEastAsia" w:hAnsiTheme="majorEastAsia" w:hint="eastAsia"/>
                          <w:b/>
                          <w:color w:val="000000" w:themeColor="text1"/>
                          <w:sz w:val="24"/>
                          <w:szCs w:val="24"/>
                        </w:rPr>
                        <w:t>２－２</w:t>
                      </w:r>
                    </w:p>
                  </w:txbxContent>
                </v:textbox>
              </v:rect>
            </w:pict>
          </mc:Fallback>
        </mc:AlternateContent>
      </w:r>
      <w:r>
        <w:rPr>
          <w:rFonts w:ascii="ＭＳ ゴシック" w:eastAsia="ＭＳ ゴシック" w:hAnsi="ＭＳ ゴシック" w:hint="eastAsia"/>
          <w:b/>
          <w:sz w:val="28"/>
          <w:szCs w:val="28"/>
        </w:rPr>
        <w:t>■</w:t>
      </w:r>
      <w:r w:rsidR="00F972C6">
        <w:rPr>
          <w:rFonts w:ascii="ＭＳ ゴシック" w:eastAsia="ＭＳ ゴシック" w:hAnsi="ＭＳ ゴシック" w:hint="eastAsia"/>
          <w:b/>
          <w:sz w:val="28"/>
          <w:szCs w:val="28"/>
        </w:rPr>
        <w:t>令和２年度の取り組みに係る情報共有</w:t>
      </w:r>
      <w:r>
        <w:rPr>
          <w:rFonts w:ascii="ＭＳ ゴシック" w:eastAsia="ＭＳ ゴシック" w:hAnsi="ＭＳ ゴシック" w:hint="eastAsia"/>
          <w:b/>
          <w:sz w:val="28"/>
          <w:szCs w:val="28"/>
        </w:rPr>
        <w:t>について</w:t>
      </w:r>
    </w:p>
    <w:p w:rsidR="004049EC" w:rsidRPr="00850361" w:rsidRDefault="009A62B9" w:rsidP="00F70725">
      <w:pPr>
        <w:jc w:val="center"/>
        <w:rPr>
          <w:rFonts w:ascii="ＭＳ ゴシック" w:eastAsia="ＭＳ ゴシック" w:hAnsi="ＭＳ ゴシック"/>
          <w:b/>
          <w:sz w:val="28"/>
          <w:szCs w:val="28"/>
        </w:rPr>
      </w:pPr>
      <w:r w:rsidRPr="00850361">
        <w:rPr>
          <w:rFonts w:ascii="ＭＳ ゴシック" w:eastAsia="ＭＳ ゴシック" w:hAnsi="ＭＳ ゴシック" w:hint="eastAsia"/>
          <w:b/>
          <w:sz w:val="28"/>
          <w:szCs w:val="28"/>
        </w:rPr>
        <w:t>令和２年度　相談支援部会　報告書</w:t>
      </w:r>
    </w:p>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9A62B9">
        <w:tc>
          <w:tcPr>
            <w:tcW w:w="8702"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第１回相談支援部会</w:t>
            </w:r>
          </w:p>
        </w:tc>
      </w:tr>
      <w:tr w:rsidR="009A62B9" w:rsidTr="00EE7F3B">
        <w:tc>
          <w:tcPr>
            <w:tcW w:w="8702" w:type="dxa"/>
          </w:tcPr>
          <w:p w:rsidR="009A62B9" w:rsidRDefault="009A62B9" w:rsidP="009A62B9">
            <w:pPr>
              <w:ind w:firstLineChars="100" w:firstLine="240"/>
              <w:rPr>
                <w:sz w:val="24"/>
                <w:szCs w:val="24"/>
              </w:rPr>
            </w:pPr>
            <w:r>
              <w:rPr>
                <w:rFonts w:hint="eastAsia"/>
                <w:sz w:val="24"/>
                <w:szCs w:val="24"/>
              </w:rPr>
              <w:t>日時：令和２年９月１７日（木）</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会場：区役所第２庁舎５階「２５１会議室」</w:t>
            </w:r>
          </w:p>
        </w:tc>
      </w:tr>
      <w:tr w:rsidR="009A62B9" w:rsidTr="009A62B9">
        <w:tc>
          <w:tcPr>
            <w:tcW w:w="8702" w:type="dxa"/>
          </w:tcPr>
          <w:p w:rsidR="009A62B9" w:rsidRDefault="009A62B9" w:rsidP="009A62B9">
            <w:pPr>
              <w:ind w:firstLineChars="100" w:firstLine="240"/>
              <w:rPr>
                <w:sz w:val="24"/>
                <w:szCs w:val="24"/>
              </w:rPr>
            </w:pPr>
            <w:r>
              <w:rPr>
                <w:rFonts w:hint="eastAsia"/>
                <w:sz w:val="24"/>
                <w:szCs w:val="24"/>
              </w:rPr>
              <w:t>概要：（１）事例検討について</w:t>
            </w:r>
          </w:p>
        </w:tc>
      </w:tr>
      <w:tr w:rsidR="009A62B9" w:rsidTr="009A62B9">
        <w:tc>
          <w:tcPr>
            <w:tcW w:w="8702" w:type="dxa"/>
          </w:tcPr>
          <w:p w:rsidR="009A62B9" w:rsidRDefault="009A62B9" w:rsidP="009A62B9">
            <w:pPr>
              <w:ind w:left="960" w:hangingChars="400" w:hanging="960"/>
              <w:rPr>
                <w:sz w:val="24"/>
                <w:szCs w:val="24"/>
              </w:rPr>
            </w:pPr>
            <w:r>
              <w:rPr>
                <w:rFonts w:hint="eastAsia"/>
                <w:sz w:val="24"/>
                <w:szCs w:val="24"/>
              </w:rPr>
              <w:t xml:space="preserve">　　　　各事業所で困っている事例や悩んでいる事例について、第２回相談支援部会までにシートの作成を依頼した。</w:t>
            </w:r>
          </w:p>
        </w:tc>
      </w:tr>
      <w:tr w:rsidR="009A62B9" w:rsidTr="009A62B9">
        <w:tc>
          <w:tcPr>
            <w:tcW w:w="8702" w:type="dxa"/>
          </w:tcPr>
          <w:p w:rsidR="009A62B9" w:rsidRDefault="00850361">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Pr>
                <w:rFonts w:hint="eastAsia"/>
                <w:sz w:val="24"/>
                <w:szCs w:val="24"/>
              </w:rPr>
              <w:t>相談支援専門員マニュアルの改訂について</w:t>
            </w:r>
          </w:p>
        </w:tc>
      </w:tr>
      <w:tr w:rsidR="009A62B9" w:rsidTr="009A62B9">
        <w:tc>
          <w:tcPr>
            <w:tcW w:w="8702" w:type="dxa"/>
          </w:tcPr>
          <w:p w:rsidR="009A62B9" w:rsidRDefault="00850361">
            <w:pPr>
              <w:rPr>
                <w:sz w:val="24"/>
                <w:szCs w:val="24"/>
              </w:rPr>
            </w:pPr>
            <w:r>
              <w:rPr>
                <w:rFonts w:hint="eastAsia"/>
                <w:sz w:val="24"/>
                <w:szCs w:val="24"/>
              </w:rPr>
              <w:t xml:space="preserve">　　　　昨年度作成したマニュアルの改訂について検討していく。</w:t>
            </w:r>
          </w:p>
        </w:tc>
      </w:tr>
      <w:tr w:rsidR="009A62B9" w:rsidTr="009A62B9">
        <w:tc>
          <w:tcPr>
            <w:tcW w:w="8702" w:type="dxa"/>
          </w:tcPr>
          <w:p w:rsidR="009A62B9" w:rsidRDefault="00850361">
            <w:pPr>
              <w:rPr>
                <w:sz w:val="24"/>
                <w:szCs w:val="24"/>
              </w:rPr>
            </w:pPr>
            <w:r>
              <w:rPr>
                <w:rFonts w:hint="eastAsia"/>
                <w:sz w:val="24"/>
                <w:szCs w:val="24"/>
              </w:rPr>
              <w:t xml:space="preserve">　出席：相談支援事業所９ヶ所、１</w:t>
            </w:r>
            <w:r w:rsidR="00363E58">
              <w:rPr>
                <w:rFonts w:hint="eastAsia"/>
                <w:sz w:val="24"/>
                <w:szCs w:val="24"/>
              </w:rPr>
              <w:t>３</w:t>
            </w:r>
            <w:r>
              <w:rPr>
                <w:rFonts w:hint="eastAsia"/>
                <w:sz w:val="24"/>
                <w:szCs w:val="24"/>
              </w:rPr>
              <w:t>名（部会長</w:t>
            </w:r>
            <w:r w:rsidR="00363E58">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850361" w:rsidTr="005708E0">
        <w:tc>
          <w:tcPr>
            <w:tcW w:w="8702" w:type="dxa"/>
          </w:tcPr>
          <w:p w:rsidR="00850361" w:rsidRPr="00850361" w:rsidRDefault="00850361" w:rsidP="005708E0">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Pr="00850361">
              <w:rPr>
                <w:rFonts w:asciiTheme="majorEastAsia" w:eastAsiaTheme="majorEastAsia" w:hAnsiTheme="majorEastAsia" w:hint="eastAsia"/>
                <w:b/>
                <w:sz w:val="24"/>
                <w:szCs w:val="24"/>
              </w:rPr>
              <w:t>回相談支援部会</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日時：令和２年１１月２０日（金）</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5708E0">
        <w:tc>
          <w:tcPr>
            <w:tcW w:w="8702" w:type="dxa"/>
          </w:tcPr>
          <w:p w:rsidR="00850361" w:rsidRDefault="00850361" w:rsidP="005708E0">
            <w:pPr>
              <w:ind w:firstLineChars="100" w:firstLine="240"/>
              <w:rPr>
                <w:sz w:val="24"/>
                <w:szCs w:val="24"/>
              </w:rPr>
            </w:pPr>
            <w:r>
              <w:rPr>
                <w:rFonts w:hint="eastAsia"/>
                <w:sz w:val="24"/>
                <w:szCs w:val="24"/>
              </w:rPr>
              <w:t>概要：（１）事例検討について</w:t>
            </w:r>
          </w:p>
        </w:tc>
      </w:tr>
      <w:tr w:rsidR="00850361" w:rsidTr="005708E0">
        <w:tc>
          <w:tcPr>
            <w:tcW w:w="8702" w:type="dxa"/>
          </w:tcPr>
          <w:p w:rsidR="00E12A1E" w:rsidRDefault="00850361" w:rsidP="00E12A1E">
            <w:pPr>
              <w:ind w:left="960" w:hangingChars="400" w:hanging="960"/>
              <w:rPr>
                <w:sz w:val="24"/>
                <w:szCs w:val="24"/>
              </w:rPr>
            </w:pPr>
            <w:r>
              <w:rPr>
                <w:rFonts w:hint="eastAsia"/>
                <w:sz w:val="24"/>
                <w:szCs w:val="24"/>
              </w:rPr>
              <w:t xml:space="preserve">　　　　事業所より提出のあった事例の中から、６事例</w:t>
            </w:r>
            <w:r w:rsidR="00E12A1E">
              <w:rPr>
                <w:rFonts w:hint="eastAsia"/>
                <w:sz w:val="24"/>
                <w:szCs w:val="24"/>
              </w:rPr>
              <w:t>（「別紙事例検討」）</w:t>
            </w:r>
            <w:r>
              <w:rPr>
                <w:rFonts w:hint="eastAsia"/>
                <w:sz w:val="24"/>
                <w:szCs w:val="24"/>
              </w:rPr>
              <w:t>について２グループに分かれて意見交換を行った。</w:t>
            </w:r>
          </w:p>
        </w:tc>
      </w:tr>
      <w:tr w:rsidR="00850361" w:rsidTr="005708E0">
        <w:tc>
          <w:tcPr>
            <w:tcW w:w="8702" w:type="dxa"/>
          </w:tcPr>
          <w:p w:rsidR="00850361" w:rsidRDefault="00850361" w:rsidP="005708E0">
            <w:pPr>
              <w:rPr>
                <w:sz w:val="24"/>
                <w:szCs w:val="24"/>
              </w:rPr>
            </w:pPr>
            <w:r>
              <w:rPr>
                <w:rFonts w:hint="eastAsia"/>
                <w:sz w:val="24"/>
                <w:szCs w:val="24"/>
              </w:rPr>
              <w:t xml:space="preserve">　　　</w:t>
            </w:r>
            <w:r>
              <w:rPr>
                <w:rFonts w:hint="eastAsia"/>
                <w:sz w:val="24"/>
                <w:szCs w:val="24"/>
              </w:rPr>
              <w:t xml:space="preserve"> </w:t>
            </w:r>
            <w:r>
              <w:rPr>
                <w:rFonts w:hint="eastAsia"/>
                <w:sz w:val="24"/>
                <w:szCs w:val="24"/>
              </w:rPr>
              <w:t>（２）相談支援専門員マニュアルの改訂について</w:t>
            </w:r>
          </w:p>
        </w:tc>
      </w:tr>
      <w:tr w:rsidR="00850361" w:rsidTr="005708E0">
        <w:tc>
          <w:tcPr>
            <w:tcW w:w="8702" w:type="dxa"/>
          </w:tcPr>
          <w:p w:rsidR="00850361" w:rsidRDefault="00850361" w:rsidP="005708E0">
            <w:pPr>
              <w:rPr>
                <w:sz w:val="24"/>
                <w:szCs w:val="24"/>
              </w:rPr>
            </w:pPr>
            <w:r>
              <w:rPr>
                <w:rFonts w:hint="eastAsia"/>
                <w:sz w:val="24"/>
                <w:szCs w:val="24"/>
              </w:rPr>
              <w:t xml:space="preserve">　　　　</w:t>
            </w:r>
            <w:r w:rsidR="00E12A1E">
              <w:rPr>
                <w:rFonts w:hint="eastAsia"/>
                <w:sz w:val="24"/>
                <w:szCs w:val="24"/>
              </w:rPr>
              <w:t>後日、昨年度作成したものを送付し、意見を募ることとした。</w:t>
            </w:r>
          </w:p>
        </w:tc>
      </w:tr>
      <w:tr w:rsidR="00E12A1E" w:rsidTr="005708E0">
        <w:tc>
          <w:tcPr>
            <w:tcW w:w="8702" w:type="dxa"/>
          </w:tcPr>
          <w:p w:rsidR="00E12A1E" w:rsidRDefault="00E12A1E" w:rsidP="00E12A1E">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（３）住居さがしの支援について、他自治体の取り組み例をそれぞれの事業所で調査することとした。</w:t>
            </w:r>
          </w:p>
        </w:tc>
      </w:tr>
      <w:tr w:rsidR="00850361" w:rsidTr="005708E0">
        <w:tc>
          <w:tcPr>
            <w:tcW w:w="8702" w:type="dxa"/>
          </w:tcPr>
          <w:p w:rsidR="00850361" w:rsidRDefault="00850361" w:rsidP="005708E0">
            <w:pPr>
              <w:rPr>
                <w:sz w:val="24"/>
                <w:szCs w:val="24"/>
              </w:rPr>
            </w:pPr>
            <w:r>
              <w:rPr>
                <w:rFonts w:hint="eastAsia"/>
                <w:sz w:val="24"/>
                <w:szCs w:val="24"/>
              </w:rPr>
              <w:t xml:space="preserve">　出席：相談支援事業所９ヶ所、１</w:t>
            </w:r>
            <w:r w:rsidR="00363E58">
              <w:rPr>
                <w:rFonts w:hint="eastAsia"/>
                <w:sz w:val="24"/>
                <w:szCs w:val="24"/>
              </w:rPr>
              <w:t>４</w:t>
            </w:r>
            <w:r>
              <w:rPr>
                <w:rFonts w:hint="eastAsia"/>
                <w:sz w:val="24"/>
                <w:szCs w:val="24"/>
              </w:rPr>
              <w:t>名（部会長</w:t>
            </w:r>
            <w:r w:rsidR="00363E58">
              <w:rPr>
                <w:rFonts w:hint="eastAsia"/>
                <w:sz w:val="24"/>
                <w:szCs w:val="24"/>
              </w:rPr>
              <w:t>・事務局</w:t>
            </w:r>
            <w:r>
              <w:rPr>
                <w:rFonts w:hint="eastAsia"/>
                <w:sz w:val="24"/>
                <w:szCs w:val="24"/>
              </w:rPr>
              <w:t>含む）</w:t>
            </w:r>
          </w:p>
        </w:tc>
      </w:tr>
    </w:tbl>
    <w:p w:rsidR="009A62B9" w:rsidRDefault="009A62B9">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E12A1E" w:rsidTr="005708E0">
        <w:tc>
          <w:tcPr>
            <w:tcW w:w="8702"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回相談支援部会</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B64044">
              <w:rPr>
                <w:rFonts w:hint="eastAsia"/>
                <w:sz w:val="24"/>
                <w:szCs w:val="24"/>
              </w:rPr>
              <w:t>９</w:t>
            </w:r>
            <w:r>
              <w:rPr>
                <w:rFonts w:hint="eastAsia"/>
                <w:sz w:val="24"/>
                <w:szCs w:val="24"/>
              </w:rPr>
              <w:t>日（金）</w:t>
            </w:r>
          </w:p>
        </w:tc>
      </w:tr>
      <w:tr w:rsidR="00E12A1E" w:rsidTr="005708E0">
        <w:tc>
          <w:tcPr>
            <w:tcW w:w="8702"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Tr="005708E0">
        <w:tc>
          <w:tcPr>
            <w:tcW w:w="8702" w:type="dxa"/>
          </w:tcPr>
          <w:p w:rsidR="00E12A1E" w:rsidRPr="00A400E9" w:rsidRDefault="00B64044" w:rsidP="005708E0">
            <w:pPr>
              <w:ind w:firstLineChars="100" w:firstLine="220"/>
              <w:rPr>
                <w:rFonts w:asciiTheme="minorEastAsia" w:hAnsiTheme="minorEastAsia"/>
                <w:sz w:val="22"/>
              </w:rPr>
            </w:pPr>
            <w:r w:rsidRPr="00A400E9">
              <w:rPr>
                <w:rFonts w:asciiTheme="minorEastAsia" w:hAnsiTheme="minorEastAsia" w:hint="eastAsia"/>
                <w:sz w:val="22"/>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5708E0">
        <w:tc>
          <w:tcPr>
            <w:tcW w:w="8702" w:type="dxa"/>
          </w:tcPr>
          <w:p w:rsidR="00B64044" w:rsidRPr="00850361" w:rsidRDefault="004F18FD" w:rsidP="0081058F">
            <w:pPr>
              <w:rPr>
                <w:rFonts w:asciiTheme="majorEastAsia" w:eastAsiaTheme="majorEastAsia" w:hAnsiTheme="majorEastAsia"/>
                <w:b/>
                <w:sz w:val="24"/>
                <w:szCs w:val="24"/>
              </w:rPr>
            </w:pPr>
            <w:r>
              <w:rPr>
                <w:rFonts w:asciiTheme="majorEastAsia" w:eastAsiaTheme="majorEastAsia" w:hAnsiTheme="majorEastAsia" w:hint="eastAsia"/>
                <w:b/>
                <w:sz w:val="24"/>
                <w:szCs w:val="24"/>
              </w:rPr>
              <w:t>令和３年度について</w:t>
            </w:r>
            <w:bookmarkStart w:id="0" w:name="_GoBack"/>
            <w:bookmarkEnd w:id="0"/>
          </w:p>
        </w:tc>
      </w:tr>
      <w:tr w:rsidR="00B64044" w:rsidTr="005708E0">
        <w:tc>
          <w:tcPr>
            <w:tcW w:w="8702" w:type="dxa"/>
          </w:tcPr>
          <w:p w:rsidR="00B64044" w:rsidRDefault="00F70725" w:rsidP="005708E0">
            <w:pPr>
              <w:ind w:firstLineChars="100" w:firstLine="240"/>
              <w:rPr>
                <w:sz w:val="24"/>
                <w:szCs w:val="24"/>
              </w:rPr>
            </w:pPr>
            <w:r>
              <w:rPr>
                <w:rFonts w:hint="eastAsia"/>
                <w:sz w:val="24"/>
                <w:szCs w:val="24"/>
              </w:rPr>
              <w:t>１．住居さがしの支援について</w:t>
            </w:r>
          </w:p>
        </w:tc>
      </w:tr>
      <w:tr w:rsidR="00B64044" w:rsidTr="005708E0">
        <w:tc>
          <w:tcPr>
            <w:tcW w:w="8702" w:type="dxa"/>
          </w:tcPr>
          <w:p w:rsidR="00B64044" w:rsidRDefault="00F70725" w:rsidP="0081058F">
            <w:pPr>
              <w:ind w:leftChars="100" w:left="210"/>
              <w:rPr>
                <w:sz w:val="24"/>
                <w:szCs w:val="24"/>
              </w:rPr>
            </w:pPr>
            <w:r>
              <w:rPr>
                <w:rFonts w:hint="eastAsia"/>
                <w:sz w:val="24"/>
                <w:szCs w:val="24"/>
              </w:rPr>
              <w:t xml:space="preserve">　相談</w:t>
            </w:r>
            <w:r w:rsidR="0081058F">
              <w:rPr>
                <w:rFonts w:hint="eastAsia"/>
                <w:sz w:val="24"/>
                <w:szCs w:val="24"/>
              </w:rPr>
              <w:t>支援</w:t>
            </w:r>
            <w:r>
              <w:rPr>
                <w:rFonts w:hint="eastAsia"/>
                <w:sz w:val="24"/>
                <w:szCs w:val="24"/>
              </w:rPr>
              <w:t>事業所より別途報告のあった</w:t>
            </w:r>
            <w:r w:rsidR="00F972C6">
              <w:rPr>
                <w:rFonts w:hint="eastAsia"/>
                <w:sz w:val="24"/>
                <w:szCs w:val="24"/>
              </w:rPr>
              <w:t>他自治体の情報について、相談支援部会で話し合い、検討していく。</w:t>
            </w:r>
          </w:p>
        </w:tc>
      </w:tr>
      <w:tr w:rsidR="00B64044" w:rsidTr="005708E0">
        <w:tc>
          <w:tcPr>
            <w:tcW w:w="8702" w:type="dxa"/>
          </w:tcPr>
          <w:p w:rsidR="00B64044" w:rsidRPr="00B64044" w:rsidRDefault="0081058F" w:rsidP="005708E0">
            <w:pPr>
              <w:ind w:firstLineChars="100" w:firstLine="240"/>
              <w:rPr>
                <w:sz w:val="24"/>
                <w:szCs w:val="24"/>
              </w:rPr>
            </w:pPr>
            <w:r>
              <w:rPr>
                <w:rFonts w:hint="eastAsia"/>
                <w:sz w:val="24"/>
                <w:szCs w:val="24"/>
              </w:rPr>
              <w:t>２．相談支援専門員マニュアルについて</w:t>
            </w:r>
          </w:p>
        </w:tc>
      </w:tr>
      <w:tr w:rsidR="0081058F" w:rsidTr="005708E0">
        <w:tc>
          <w:tcPr>
            <w:tcW w:w="8702" w:type="dxa"/>
          </w:tcPr>
          <w:p w:rsidR="0081058F" w:rsidRDefault="0081058F" w:rsidP="0081058F">
            <w:pPr>
              <w:ind w:leftChars="100" w:left="210"/>
              <w:rPr>
                <w:sz w:val="24"/>
                <w:szCs w:val="24"/>
              </w:rPr>
            </w:pPr>
            <w:r>
              <w:rPr>
                <w:rFonts w:hint="eastAsia"/>
                <w:sz w:val="24"/>
                <w:szCs w:val="24"/>
              </w:rPr>
              <w:t xml:space="preserve">　相談支援事業所より意見のあった内容も含め、更に充実した内容となるよう作成していく。</w:t>
            </w:r>
          </w:p>
        </w:tc>
      </w:tr>
      <w:tr w:rsidR="0081058F" w:rsidTr="005708E0">
        <w:tc>
          <w:tcPr>
            <w:tcW w:w="8702" w:type="dxa"/>
          </w:tcPr>
          <w:p w:rsidR="0081058F" w:rsidRDefault="0081058F" w:rsidP="0081058F">
            <w:pPr>
              <w:ind w:leftChars="100" w:left="210"/>
              <w:rPr>
                <w:sz w:val="24"/>
                <w:szCs w:val="24"/>
              </w:rPr>
            </w:pPr>
            <w:r>
              <w:rPr>
                <w:rFonts w:hint="eastAsia"/>
                <w:sz w:val="24"/>
                <w:szCs w:val="24"/>
              </w:rPr>
              <w:t>３．第６期品川区障害福祉計画について</w:t>
            </w:r>
          </w:p>
        </w:tc>
      </w:tr>
      <w:tr w:rsidR="0081058F" w:rsidTr="005708E0">
        <w:tc>
          <w:tcPr>
            <w:tcW w:w="8702" w:type="dxa"/>
          </w:tcPr>
          <w:p w:rsidR="0081058F" w:rsidRDefault="0081058F" w:rsidP="0081058F">
            <w:pPr>
              <w:ind w:leftChars="100" w:left="210"/>
              <w:rPr>
                <w:sz w:val="24"/>
                <w:szCs w:val="24"/>
              </w:rPr>
            </w:pPr>
            <w:r>
              <w:rPr>
                <w:rFonts w:hint="eastAsia"/>
                <w:sz w:val="24"/>
                <w:szCs w:val="24"/>
              </w:rPr>
              <w:t xml:space="preserve">　計画に盛り込まれ</w:t>
            </w:r>
            <w:r w:rsidR="0085538A">
              <w:rPr>
                <w:rFonts w:hint="eastAsia"/>
                <w:sz w:val="24"/>
                <w:szCs w:val="24"/>
              </w:rPr>
              <w:t>た課題について検討していく。</w:t>
            </w:r>
          </w:p>
        </w:tc>
      </w:tr>
    </w:tbl>
    <w:p w:rsidR="00B64044" w:rsidRPr="00B64044" w:rsidRDefault="00B64044">
      <w:pPr>
        <w:rPr>
          <w:sz w:val="24"/>
          <w:szCs w:val="24"/>
        </w:rPr>
      </w:pPr>
    </w:p>
    <w:sectPr w:rsidR="00B64044" w:rsidRPr="00B64044" w:rsidSect="0081058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58" w:rsidRDefault="00363E58" w:rsidP="00363E58">
      <w:r>
        <w:separator/>
      </w:r>
    </w:p>
  </w:endnote>
  <w:endnote w:type="continuationSeparator" w:id="0">
    <w:p w:rsidR="00363E58" w:rsidRDefault="00363E58" w:rsidP="003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58" w:rsidRDefault="00363E58" w:rsidP="00363E58">
      <w:r>
        <w:separator/>
      </w:r>
    </w:p>
  </w:footnote>
  <w:footnote w:type="continuationSeparator" w:id="0">
    <w:p w:rsidR="00363E58" w:rsidRDefault="00363E58" w:rsidP="0036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363E58"/>
    <w:rsid w:val="003E0AC3"/>
    <w:rsid w:val="004049EC"/>
    <w:rsid w:val="004F18FD"/>
    <w:rsid w:val="0081058F"/>
    <w:rsid w:val="00850361"/>
    <w:rsid w:val="0085538A"/>
    <w:rsid w:val="00985525"/>
    <w:rsid w:val="009A62B9"/>
    <w:rsid w:val="00A400E9"/>
    <w:rsid w:val="00B64044"/>
    <w:rsid w:val="00C62589"/>
    <w:rsid w:val="00DB6E85"/>
    <w:rsid w:val="00E12A1E"/>
    <w:rsid w:val="00F70725"/>
    <w:rsid w:val="00F9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690911"/>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363E58"/>
    <w:pPr>
      <w:tabs>
        <w:tab w:val="center" w:pos="4252"/>
        <w:tab w:val="right" w:pos="8504"/>
      </w:tabs>
      <w:snapToGrid w:val="0"/>
    </w:pPr>
  </w:style>
  <w:style w:type="character" w:customStyle="1" w:styleId="a7">
    <w:name w:val="ヘッダー (文字)"/>
    <w:basedOn w:val="a0"/>
    <w:link w:val="a6"/>
    <w:uiPriority w:val="99"/>
    <w:rsid w:val="00363E58"/>
  </w:style>
  <w:style w:type="paragraph" w:styleId="a8">
    <w:name w:val="footer"/>
    <w:basedOn w:val="a"/>
    <w:link w:val="a9"/>
    <w:uiPriority w:val="99"/>
    <w:unhideWhenUsed/>
    <w:rsid w:val="00363E58"/>
    <w:pPr>
      <w:tabs>
        <w:tab w:val="center" w:pos="4252"/>
        <w:tab w:val="right" w:pos="8504"/>
      </w:tabs>
      <w:snapToGrid w:val="0"/>
    </w:pPr>
  </w:style>
  <w:style w:type="character" w:customStyle="1" w:styleId="a9">
    <w:name w:val="フッター (文字)"/>
    <w:basedOn w:val="a0"/>
    <w:link w:val="a8"/>
    <w:uiPriority w:val="99"/>
    <w:rsid w:val="0036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8</cp:revision>
  <cp:lastPrinted>2021-06-25T06:56:00Z</cp:lastPrinted>
  <dcterms:created xsi:type="dcterms:W3CDTF">2021-01-22T06:06:00Z</dcterms:created>
  <dcterms:modified xsi:type="dcterms:W3CDTF">2021-06-25T07:30:00Z</dcterms:modified>
</cp:coreProperties>
</file>