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9C" w:rsidRPr="0085349C" w:rsidRDefault="0085349C" w:rsidP="0085349C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85349C">
        <w:rPr>
          <w:rFonts w:ascii="游ゴシック" w:eastAsia="游ゴシック" w:hAnsi="游ゴシック" w:hint="eastAsia"/>
          <w:sz w:val="36"/>
          <w:szCs w:val="36"/>
        </w:rPr>
        <w:t>今後の協議会の進め方について</w:t>
      </w:r>
      <w:r w:rsidRPr="0085349C">
        <w:rPr>
          <w:rFonts w:ascii="游ゴシック" w:eastAsia="游ゴシック" w:hAnsi="游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-679450</wp:posOffset>
                </wp:positionV>
                <wp:extent cx="1095375" cy="504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349C" w:rsidRPr="0085349C" w:rsidRDefault="0085349C" w:rsidP="0085349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36"/>
                                <w:szCs w:val="36"/>
                              </w:rPr>
                            </w:pPr>
                            <w:r w:rsidRPr="0085349C">
                              <w:rPr>
                                <w:rFonts w:ascii="游ゴシック" w:eastAsia="游ゴシック" w:hAnsi="游ゴシック" w:hint="eastAsia"/>
                                <w:sz w:val="36"/>
                                <w:szCs w:val="36"/>
                              </w:rPr>
                              <w:t>資料</w:t>
                            </w:r>
                            <w:r w:rsidR="001A0AE7">
                              <w:rPr>
                                <w:rFonts w:ascii="游ゴシック" w:eastAsia="游ゴシック" w:hAnsi="游ゴシック" w:hint="eastAsia"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7.05pt;margin-top:-53.5pt;width:86.2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" fillcolor="white [3201]" strokeweight="1.5pt">
                <v:textbox>
                  <w:txbxContent>
                    <w:p w:rsidR="0085349C" w:rsidRPr="0085349C" w:rsidRDefault="0085349C" w:rsidP="0085349C">
                      <w:pPr>
                        <w:jc w:val="center"/>
                        <w:rPr>
                          <w:rFonts w:ascii="游ゴシック" w:eastAsia="游ゴシック" w:hAnsi="游ゴシック" w:hint="eastAsia"/>
                          <w:sz w:val="36"/>
                          <w:szCs w:val="36"/>
                        </w:rPr>
                      </w:pPr>
                      <w:r w:rsidRPr="0085349C">
                        <w:rPr>
                          <w:rFonts w:ascii="游ゴシック" w:eastAsia="游ゴシック" w:hAnsi="游ゴシック" w:hint="eastAsia"/>
                          <w:sz w:val="36"/>
                          <w:szCs w:val="36"/>
                        </w:rPr>
                        <w:t>資料</w:t>
                      </w:r>
                      <w:r w:rsidR="001A0AE7">
                        <w:rPr>
                          <w:rFonts w:ascii="游ゴシック" w:eastAsia="游ゴシック" w:hAnsi="游ゴシック" w:hint="eastAsia"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85349C" w:rsidRDefault="0085349C" w:rsidP="0085349C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p w:rsidR="009F767E" w:rsidRPr="009F767E" w:rsidRDefault="009F767E" w:rsidP="009F767E">
      <w:pPr>
        <w:rPr>
          <w:rFonts w:ascii="游ゴシック" w:eastAsia="游ゴシック" w:hAnsi="游ゴシック"/>
          <w:sz w:val="24"/>
          <w:szCs w:val="24"/>
        </w:rPr>
      </w:pPr>
      <w:r w:rsidRPr="009F767E">
        <w:rPr>
          <w:rFonts w:ascii="游ゴシック" w:eastAsia="游ゴシック" w:hAnsi="游ゴシック" w:hint="eastAsia"/>
          <w:sz w:val="24"/>
          <w:szCs w:val="24"/>
        </w:rPr>
        <w:t>※協議会</w:t>
      </w:r>
      <w:r w:rsidR="00513FBA">
        <w:rPr>
          <w:rFonts w:ascii="游ゴシック" w:eastAsia="游ゴシック" w:hAnsi="游ゴシック" w:hint="eastAsia"/>
          <w:sz w:val="24"/>
          <w:szCs w:val="24"/>
        </w:rPr>
        <w:t>の進め方を議論にあたり、委員全員で確認</w:t>
      </w:r>
      <w:bookmarkStart w:id="0" w:name="_GoBack"/>
      <w:bookmarkEnd w:id="0"/>
    </w:p>
    <w:p w:rsidR="0085349C" w:rsidRPr="0085349C" w:rsidRDefault="00D1236D" w:rsidP="0085349C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秘密保持について</w:t>
      </w:r>
    </w:p>
    <w:p w:rsidR="0085349C" w:rsidRPr="0085349C" w:rsidRDefault="0085349C">
      <w:pPr>
        <w:rPr>
          <w:rFonts w:ascii="游ゴシック" w:eastAsia="游ゴシック" w:hAnsi="游ゴシック"/>
        </w:rPr>
      </w:pPr>
    </w:p>
    <w:p w:rsidR="0085349C" w:rsidRPr="0085349C" w:rsidRDefault="0085349C">
      <w:pPr>
        <w:rPr>
          <w:rFonts w:ascii="游ゴシック" w:eastAsia="游ゴシック" w:hAnsi="游ゴシック"/>
        </w:rPr>
      </w:pPr>
    </w:p>
    <w:p w:rsidR="0085349C" w:rsidRPr="0085349C" w:rsidRDefault="0085349C">
      <w:pPr>
        <w:rPr>
          <w:rFonts w:ascii="游ゴシック" w:eastAsia="游ゴシック" w:hAnsi="游ゴシック"/>
        </w:rPr>
      </w:pPr>
    </w:p>
    <w:p w:rsidR="0085349C" w:rsidRPr="0085349C" w:rsidRDefault="0085349C">
      <w:pPr>
        <w:rPr>
          <w:rFonts w:ascii="游ゴシック" w:eastAsia="游ゴシック" w:hAnsi="游ゴシック"/>
        </w:rPr>
      </w:pPr>
    </w:p>
    <w:p w:rsidR="0085349C" w:rsidRPr="0085349C" w:rsidRDefault="0085349C">
      <w:pPr>
        <w:rPr>
          <w:rFonts w:ascii="游ゴシック" w:eastAsia="游ゴシック" w:hAnsi="游ゴシック"/>
        </w:rPr>
      </w:pPr>
    </w:p>
    <w:p w:rsidR="0085349C" w:rsidRDefault="0085349C">
      <w:pPr>
        <w:rPr>
          <w:rFonts w:ascii="游ゴシック" w:eastAsia="游ゴシック" w:hAnsi="游ゴシック"/>
        </w:rPr>
      </w:pPr>
    </w:p>
    <w:p w:rsidR="0085349C" w:rsidRDefault="0085349C">
      <w:pPr>
        <w:rPr>
          <w:rFonts w:ascii="游ゴシック" w:eastAsia="游ゴシック" w:hAnsi="游ゴシック"/>
        </w:rPr>
      </w:pPr>
    </w:p>
    <w:p w:rsidR="0085349C" w:rsidRDefault="0085349C">
      <w:pPr>
        <w:rPr>
          <w:rFonts w:ascii="游ゴシック" w:eastAsia="游ゴシック" w:hAnsi="游ゴシック"/>
        </w:rPr>
      </w:pPr>
    </w:p>
    <w:p w:rsidR="0085349C" w:rsidRPr="009F767E" w:rsidRDefault="0085349C">
      <w:pPr>
        <w:rPr>
          <w:rFonts w:ascii="游ゴシック" w:eastAsia="游ゴシック" w:hAnsi="游ゴシック"/>
          <w:sz w:val="28"/>
          <w:szCs w:val="28"/>
        </w:rPr>
      </w:pPr>
      <w:r w:rsidRPr="0085349C">
        <w:rPr>
          <w:rFonts w:ascii="游ゴシック" w:eastAsia="游ゴシック" w:hAnsi="游ゴシック" w:hint="eastAsia"/>
          <w:sz w:val="28"/>
          <w:szCs w:val="28"/>
        </w:rPr>
        <w:t>■</w:t>
      </w:r>
      <w:r w:rsidR="00D1236D">
        <w:rPr>
          <w:rFonts w:ascii="游ゴシック" w:eastAsia="游ゴシック" w:hAnsi="游ゴシック" w:hint="eastAsia"/>
          <w:sz w:val="28"/>
          <w:szCs w:val="28"/>
        </w:rPr>
        <w:t>相談のプロセス</w:t>
      </w:r>
    </w:p>
    <w:p w:rsidR="0085349C" w:rsidRDefault="0085349C">
      <w:pPr>
        <w:rPr>
          <w:rFonts w:ascii="游ゴシック" w:eastAsia="游ゴシック" w:hAnsi="游ゴシック"/>
        </w:rPr>
      </w:pPr>
    </w:p>
    <w:p w:rsidR="0085349C" w:rsidRDefault="0085349C">
      <w:pPr>
        <w:rPr>
          <w:rFonts w:ascii="游ゴシック" w:eastAsia="游ゴシック" w:hAnsi="游ゴシック"/>
        </w:rPr>
      </w:pPr>
    </w:p>
    <w:p w:rsidR="0085349C" w:rsidRDefault="0085349C">
      <w:pPr>
        <w:rPr>
          <w:rFonts w:ascii="游ゴシック" w:eastAsia="游ゴシック" w:hAnsi="游ゴシック"/>
        </w:rPr>
      </w:pPr>
    </w:p>
    <w:p w:rsidR="0085349C" w:rsidRDefault="0085349C">
      <w:pPr>
        <w:rPr>
          <w:rFonts w:ascii="游ゴシック" w:eastAsia="游ゴシック" w:hAnsi="游ゴシック"/>
        </w:rPr>
      </w:pPr>
    </w:p>
    <w:p w:rsidR="0085349C" w:rsidRDefault="0085349C">
      <w:pPr>
        <w:rPr>
          <w:rFonts w:ascii="游ゴシック" w:eastAsia="游ゴシック" w:hAnsi="游ゴシック"/>
        </w:rPr>
      </w:pPr>
    </w:p>
    <w:p w:rsidR="0085349C" w:rsidRDefault="0085349C">
      <w:pPr>
        <w:rPr>
          <w:rFonts w:ascii="游ゴシック" w:eastAsia="游ゴシック" w:hAnsi="游ゴシック"/>
        </w:rPr>
      </w:pPr>
    </w:p>
    <w:p w:rsidR="0085349C" w:rsidRDefault="0085349C">
      <w:pPr>
        <w:rPr>
          <w:rFonts w:ascii="游ゴシック" w:eastAsia="游ゴシック" w:hAnsi="游ゴシック"/>
        </w:rPr>
      </w:pPr>
    </w:p>
    <w:p w:rsidR="0085349C" w:rsidRDefault="0085349C">
      <w:pPr>
        <w:rPr>
          <w:rFonts w:ascii="游ゴシック" w:eastAsia="游ゴシック" w:hAnsi="游ゴシック"/>
        </w:rPr>
      </w:pPr>
    </w:p>
    <w:p w:rsidR="0085349C" w:rsidRPr="0085349C" w:rsidRDefault="0085349C">
      <w:pPr>
        <w:rPr>
          <w:rFonts w:ascii="游ゴシック" w:eastAsia="游ゴシック" w:hAnsi="游ゴシック"/>
          <w:sz w:val="28"/>
          <w:szCs w:val="28"/>
        </w:rPr>
      </w:pPr>
      <w:r w:rsidRPr="0085349C">
        <w:rPr>
          <w:rFonts w:ascii="游ゴシック" w:eastAsia="游ゴシック" w:hAnsi="游ゴシック" w:hint="eastAsia"/>
          <w:sz w:val="28"/>
          <w:szCs w:val="28"/>
        </w:rPr>
        <w:t>■</w:t>
      </w:r>
      <w:r w:rsidR="00D1236D">
        <w:rPr>
          <w:rFonts w:ascii="游ゴシック" w:eastAsia="游ゴシック" w:hAnsi="游ゴシック" w:hint="eastAsia"/>
          <w:sz w:val="28"/>
          <w:szCs w:val="28"/>
        </w:rPr>
        <w:t>可視化（情報公開）</w:t>
      </w:r>
    </w:p>
    <w:p w:rsidR="0085349C" w:rsidRDefault="0085349C">
      <w:pPr>
        <w:rPr>
          <w:rFonts w:ascii="游ゴシック" w:eastAsia="游ゴシック" w:hAnsi="游ゴシック"/>
        </w:rPr>
      </w:pPr>
    </w:p>
    <w:p w:rsidR="0085349C" w:rsidRPr="0085349C" w:rsidRDefault="0085349C">
      <w:pPr>
        <w:rPr>
          <w:rFonts w:ascii="游ゴシック" w:eastAsia="游ゴシック" w:hAnsi="游ゴシック"/>
        </w:rPr>
      </w:pPr>
    </w:p>
    <w:p w:rsidR="0085349C" w:rsidRPr="0085349C" w:rsidRDefault="0085349C">
      <w:pPr>
        <w:rPr>
          <w:rFonts w:ascii="游ゴシック" w:eastAsia="游ゴシック" w:hAnsi="游ゴシック"/>
        </w:rPr>
      </w:pPr>
    </w:p>
    <w:p w:rsidR="00AD18C2" w:rsidRDefault="00513FBA">
      <w:pPr>
        <w:rPr>
          <w:rFonts w:ascii="游ゴシック" w:eastAsia="游ゴシック" w:hAnsi="游ゴシック"/>
        </w:rPr>
      </w:pPr>
    </w:p>
    <w:p w:rsidR="0085349C" w:rsidRDefault="0085349C">
      <w:pPr>
        <w:rPr>
          <w:rFonts w:ascii="游ゴシック" w:eastAsia="游ゴシック" w:hAnsi="游ゴシック"/>
        </w:rPr>
      </w:pPr>
    </w:p>
    <w:p w:rsidR="0085349C" w:rsidRDefault="0085349C">
      <w:pPr>
        <w:rPr>
          <w:rFonts w:ascii="游ゴシック" w:eastAsia="游ゴシック" w:hAnsi="游ゴシック"/>
        </w:rPr>
      </w:pPr>
    </w:p>
    <w:p w:rsidR="0085349C" w:rsidRDefault="0085349C">
      <w:pPr>
        <w:rPr>
          <w:rFonts w:ascii="游ゴシック" w:eastAsia="游ゴシック" w:hAnsi="游ゴシック"/>
        </w:rPr>
      </w:pPr>
    </w:p>
    <w:p w:rsidR="0085349C" w:rsidRDefault="0085349C">
      <w:pPr>
        <w:rPr>
          <w:rFonts w:ascii="游ゴシック" w:eastAsia="游ゴシック" w:hAnsi="游ゴシック"/>
        </w:rPr>
      </w:pPr>
    </w:p>
    <w:p w:rsidR="0085349C" w:rsidRPr="0085349C" w:rsidRDefault="0085349C">
      <w:pPr>
        <w:rPr>
          <w:rFonts w:ascii="游ゴシック" w:eastAsia="游ゴシック" w:hAnsi="游ゴシック"/>
        </w:rPr>
      </w:pPr>
    </w:p>
    <w:sectPr w:rsidR="0085349C" w:rsidRPr="00853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7E" w:rsidRDefault="009F767E" w:rsidP="009F767E">
      <w:r>
        <w:separator/>
      </w:r>
    </w:p>
  </w:endnote>
  <w:endnote w:type="continuationSeparator" w:id="0">
    <w:p w:rsidR="009F767E" w:rsidRDefault="009F767E" w:rsidP="009F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7E" w:rsidRDefault="009F767E" w:rsidP="009F767E">
      <w:r>
        <w:separator/>
      </w:r>
    </w:p>
  </w:footnote>
  <w:footnote w:type="continuationSeparator" w:id="0">
    <w:p w:rsidR="009F767E" w:rsidRDefault="009F767E" w:rsidP="009F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D3A17"/>
    <w:multiLevelType w:val="hybridMultilevel"/>
    <w:tmpl w:val="D2963E90"/>
    <w:lvl w:ilvl="0" w:tplc="4204F606">
      <w:start w:val="5"/>
      <w:numFmt w:val="bullet"/>
      <w:lvlText w:val="■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9C"/>
    <w:rsid w:val="001A0AE7"/>
    <w:rsid w:val="0031341B"/>
    <w:rsid w:val="00513FBA"/>
    <w:rsid w:val="007E1942"/>
    <w:rsid w:val="0085349C"/>
    <w:rsid w:val="009F767E"/>
    <w:rsid w:val="00D1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A351C6"/>
  <w15:chartTrackingRefBased/>
  <w15:docId w15:val="{EC96430C-0206-4663-83B6-F2A32EB9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4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F7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67E"/>
  </w:style>
  <w:style w:type="paragraph" w:styleId="a6">
    <w:name w:val="footer"/>
    <w:basedOn w:val="a"/>
    <w:link w:val="a7"/>
    <w:uiPriority w:val="99"/>
    <w:unhideWhenUsed/>
    <w:rsid w:val="009F7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4</cp:revision>
  <dcterms:created xsi:type="dcterms:W3CDTF">2022-08-22T02:29:00Z</dcterms:created>
  <dcterms:modified xsi:type="dcterms:W3CDTF">2022-08-23T01:46:00Z</dcterms:modified>
</cp:coreProperties>
</file>