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9A0" w:rsidRPr="007230FE" w:rsidRDefault="00EC37E6" w:rsidP="00B709A0">
      <w:pPr>
        <w:jc w:val="righ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kern w:val="0"/>
          <w:sz w:val="24"/>
        </w:rPr>
        <w:t xml:space="preserve">　</w:t>
      </w:r>
      <w:r w:rsidR="00BE28E0" w:rsidRPr="00EC37E6">
        <w:rPr>
          <w:rFonts w:asciiTheme="majorEastAsia" w:eastAsiaTheme="majorEastAsia" w:hAnsiTheme="majorEastAsia" w:hint="eastAsia"/>
          <w:kern w:val="0"/>
          <w:sz w:val="24"/>
        </w:rPr>
        <w:t>令和</w:t>
      </w:r>
      <w:r w:rsidRPr="00EC37E6">
        <w:rPr>
          <w:rFonts w:asciiTheme="majorEastAsia" w:eastAsiaTheme="majorEastAsia" w:hAnsiTheme="majorEastAsia" w:hint="eastAsia"/>
          <w:kern w:val="0"/>
          <w:sz w:val="24"/>
        </w:rPr>
        <w:t>5</w:t>
      </w:r>
      <w:r w:rsidR="00B709A0" w:rsidRPr="00EC37E6">
        <w:rPr>
          <w:rFonts w:asciiTheme="majorEastAsia" w:eastAsiaTheme="majorEastAsia" w:hAnsiTheme="majorEastAsia" w:hint="eastAsia"/>
          <w:kern w:val="0"/>
          <w:sz w:val="24"/>
        </w:rPr>
        <w:t>年</w:t>
      </w:r>
      <w:r w:rsidRPr="00EC37E6">
        <w:rPr>
          <w:rFonts w:asciiTheme="majorEastAsia" w:eastAsiaTheme="majorEastAsia" w:hAnsiTheme="majorEastAsia" w:hint="eastAsia"/>
          <w:kern w:val="0"/>
          <w:sz w:val="24"/>
        </w:rPr>
        <w:t>7</w:t>
      </w:r>
      <w:r w:rsidR="00B709A0" w:rsidRPr="00EC37E6">
        <w:rPr>
          <w:rFonts w:asciiTheme="majorEastAsia" w:eastAsiaTheme="majorEastAsia" w:hAnsiTheme="majorEastAsia" w:hint="eastAsia"/>
          <w:kern w:val="0"/>
          <w:sz w:val="24"/>
        </w:rPr>
        <w:t>月</w:t>
      </w:r>
      <w:r w:rsidRPr="00EC37E6">
        <w:rPr>
          <w:rFonts w:asciiTheme="majorEastAsia" w:eastAsiaTheme="majorEastAsia" w:hAnsiTheme="majorEastAsia" w:hint="eastAsia"/>
          <w:kern w:val="0"/>
          <w:sz w:val="24"/>
        </w:rPr>
        <w:t>31</w:t>
      </w:r>
      <w:r w:rsidR="00D334B1" w:rsidRPr="00EC37E6">
        <w:rPr>
          <w:rFonts w:asciiTheme="majorEastAsia" w:eastAsiaTheme="majorEastAsia" w:hAnsiTheme="majorEastAsia" w:hint="eastAsia"/>
          <w:kern w:val="0"/>
          <w:sz w:val="24"/>
        </w:rPr>
        <w:t>日（</w:t>
      </w:r>
      <w:r>
        <w:rPr>
          <w:rFonts w:asciiTheme="majorEastAsia" w:eastAsiaTheme="majorEastAsia" w:hAnsiTheme="majorEastAsia" w:hint="eastAsia"/>
          <w:kern w:val="0"/>
          <w:sz w:val="24"/>
        </w:rPr>
        <w:t>月）</w:t>
      </w:r>
    </w:p>
    <w:p w:rsidR="00B709A0" w:rsidRPr="007230FE" w:rsidRDefault="00BE28E0" w:rsidP="00B709A0">
      <w:pPr>
        <w:jc w:val="right"/>
        <w:rPr>
          <w:rFonts w:asciiTheme="majorEastAsia" w:eastAsiaTheme="majorEastAsia" w:hAnsiTheme="majorEastAsia"/>
          <w:sz w:val="24"/>
        </w:rPr>
      </w:pPr>
      <w:r w:rsidRPr="00EC37E6">
        <w:rPr>
          <w:rFonts w:asciiTheme="majorEastAsia" w:eastAsiaTheme="majorEastAsia" w:hAnsiTheme="majorEastAsia" w:hint="eastAsia"/>
          <w:kern w:val="0"/>
          <w:sz w:val="24"/>
        </w:rPr>
        <w:t>午後</w:t>
      </w:r>
      <w:r w:rsidR="00EC37E6" w:rsidRPr="00EC37E6">
        <w:rPr>
          <w:rFonts w:asciiTheme="majorEastAsia" w:eastAsiaTheme="majorEastAsia" w:hAnsiTheme="majorEastAsia" w:hint="eastAsia"/>
          <w:kern w:val="0"/>
          <w:sz w:val="24"/>
        </w:rPr>
        <w:t>1</w:t>
      </w:r>
      <w:r w:rsidR="00B709A0" w:rsidRPr="00EC37E6">
        <w:rPr>
          <w:rFonts w:asciiTheme="majorEastAsia" w:eastAsiaTheme="majorEastAsia" w:hAnsiTheme="majorEastAsia" w:hint="eastAsia"/>
          <w:kern w:val="0"/>
          <w:sz w:val="24"/>
        </w:rPr>
        <w:t>時</w:t>
      </w:r>
      <w:r w:rsidR="00EC37E6" w:rsidRPr="00EC37E6">
        <w:rPr>
          <w:rFonts w:asciiTheme="majorEastAsia" w:eastAsiaTheme="majorEastAsia" w:hAnsiTheme="majorEastAsia" w:hint="eastAsia"/>
          <w:kern w:val="0"/>
          <w:sz w:val="24"/>
        </w:rPr>
        <w:t>1</w:t>
      </w:r>
      <w:r w:rsidR="00B709A0" w:rsidRPr="00EC37E6">
        <w:rPr>
          <w:rFonts w:asciiTheme="majorEastAsia" w:eastAsiaTheme="majorEastAsia" w:hAnsiTheme="majorEastAsia" w:hint="eastAsia"/>
          <w:kern w:val="0"/>
          <w:sz w:val="24"/>
        </w:rPr>
        <w:t>0分～</w:t>
      </w:r>
      <w:r w:rsidR="00EC37E6" w:rsidRPr="00EC37E6">
        <w:rPr>
          <w:rFonts w:asciiTheme="majorEastAsia" w:eastAsiaTheme="majorEastAsia" w:hAnsiTheme="majorEastAsia" w:hint="eastAsia"/>
          <w:kern w:val="0"/>
          <w:sz w:val="24"/>
        </w:rPr>
        <w:t>2</w:t>
      </w:r>
      <w:r w:rsidR="00B709A0" w:rsidRPr="00EC37E6">
        <w:rPr>
          <w:rFonts w:asciiTheme="majorEastAsia" w:eastAsiaTheme="majorEastAsia" w:hAnsiTheme="majorEastAsia" w:hint="eastAsia"/>
          <w:kern w:val="0"/>
          <w:sz w:val="24"/>
        </w:rPr>
        <w:t>時</w:t>
      </w:r>
      <w:r w:rsidR="00EC37E6" w:rsidRPr="00EC37E6">
        <w:rPr>
          <w:rFonts w:asciiTheme="majorEastAsia" w:eastAsiaTheme="majorEastAsia" w:hAnsiTheme="majorEastAsia" w:hint="eastAsia"/>
          <w:kern w:val="0"/>
          <w:sz w:val="24"/>
        </w:rPr>
        <w:t>1</w:t>
      </w:r>
      <w:r w:rsidR="00B709A0" w:rsidRPr="00EC37E6">
        <w:rPr>
          <w:rFonts w:asciiTheme="majorEastAsia" w:eastAsiaTheme="majorEastAsia" w:hAnsiTheme="majorEastAsia" w:hint="eastAsia"/>
          <w:kern w:val="0"/>
          <w:sz w:val="24"/>
        </w:rPr>
        <w:t>0分</w:t>
      </w:r>
    </w:p>
    <w:p w:rsidR="00B709A0" w:rsidRDefault="00B709A0" w:rsidP="00B709A0">
      <w:pPr>
        <w:rPr>
          <w:rFonts w:asciiTheme="majorEastAsia" w:eastAsiaTheme="majorEastAsia" w:hAnsiTheme="majorEastAsia"/>
          <w:sz w:val="32"/>
          <w:szCs w:val="32"/>
        </w:rPr>
      </w:pPr>
    </w:p>
    <w:p w:rsidR="00B709A0" w:rsidRPr="007230FE" w:rsidRDefault="00EC37E6" w:rsidP="00EC37E6">
      <w:pPr>
        <w:jc w:val="center"/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令和５</w:t>
      </w:r>
      <w:r w:rsidR="00D334B1" w:rsidRPr="00D334B1">
        <w:rPr>
          <w:rFonts w:asciiTheme="majorEastAsia" w:eastAsiaTheme="majorEastAsia" w:hAnsiTheme="majorEastAsia" w:hint="eastAsia"/>
          <w:sz w:val="32"/>
          <w:szCs w:val="32"/>
        </w:rPr>
        <w:t>年度品川区成年後見制度地域連携ネットワーク協議会</w:t>
      </w:r>
    </w:p>
    <w:p w:rsidR="00B709A0" w:rsidRPr="007230FE" w:rsidRDefault="00B709A0" w:rsidP="00B709A0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7230FE">
        <w:rPr>
          <w:rFonts w:asciiTheme="majorEastAsia" w:eastAsiaTheme="majorEastAsia" w:hAnsiTheme="majorEastAsia" w:hint="eastAsia"/>
          <w:sz w:val="32"/>
          <w:szCs w:val="32"/>
        </w:rPr>
        <w:t>次　　　　　第</w:t>
      </w:r>
    </w:p>
    <w:p w:rsidR="00B709A0" w:rsidRDefault="00B709A0" w:rsidP="00BC57F0">
      <w:pPr>
        <w:rPr>
          <w:rFonts w:asciiTheme="majorEastAsia" w:eastAsiaTheme="majorEastAsia" w:hAnsiTheme="majorEastAsia"/>
          <w:sz w:val="26"/>
          <w:szCs w:val="26"/>
        </w:rPr>
      </w:pPr>
    </w:p>
    <w:p w:rsidR="000A35A6" w:rsidRPr="007230FE" w:rsidRDefault="000A35A6" w:rsidP="00BC57F0">
      <w:pPr>
        <w:rPr>
          <w:rFonts w:asciiTheme="majorEastAsia" w:eastAsiaTheme="majorEastAsia" w:hAnsiTheme="majorEastAsia"/>
          <w:sz w:val="26"/>
          <w:szCs w:val="26"/>
        </w:rPr>
      </w:pPr>
    </w:p>
    <w:p w:rsidR="00B709A0" w:rsidRDefault="00BE28E0" w:rsidP="00B709A0">
      <w:pPr>
        <w:numPr>
          <w:ilvl w:val="0"/>
          <w:numId w:val="1"/>
        </w:num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開催にあたって</w:t>
      </w:r>
    </w:p>
    <w:p w:rsidR="0092476D" w:rsidRPr="007230FE" w:rsidRDefault="0092476D" w:rsidP="00BE28E0">
      <w:pPr>
        <w:rPr>
          <w:rFonts w:asciiTheme="majorEastAsia" w:eastAsiaTheme="majorEastAsia" w:hAnsiTheme="majorEastAsia"/>
          <w:sz w:val="28"/>
          <w:szCs w:val="28"/>
        </w:rPr>
      </w:pPr>
    </w:p>
    <w:p w:rsidR="00B709A0" w:rsidRDefault="00BC57F0" w:rsidP="00B709A0">
      <w:pPr>
        <w:numPr>
          <w:ilvl w:val="0"/>
          <w:numId w:val="1"/>
        </w:numPr>
        <w:rPr>
          <w:rFonts w:asciiTheme="majorEastAsia" w:eastAsiaTheme="majorEastAsia" w:hAnsiTheme="majorEastAsia"/>
          <w:sz w:val="28"/>
          <w:szCs w:val="28"/>
        </w:rPr>
      </w:pPr>
      <w:r w:rsidRPr="007230FE">
        <w:rPr>
          <w:rFonts w:asciiTheme="majorEastAsia" w:eastAsiaTheme="majorEastAsia" w:hAnsiTheme="majorEastAsia" w:hint="eastAsia"/>
          <w:sz w:val="28"/>
          <w:szCs w:val="28"/>
        </w:rPr>
        <w:t>委員長あいさつ</w:t>
      </w:r>
    </w:p>
    <w:p w:rsidR="0092476D" w:rsidRPr="007230FE" w:rsidRDefault="0092476D" w:rsidP="00BE28E0">
      <w:pPr>
        <w:rPr>
          <w:rFonts w:asciiTheme="majorEastAsia" w:eastAsiaTheme="majorEastAsia" w:hAnsiTheme="majorEastAsia"/>
          <w:sz w:val="28"/>
          <w:szCs w:val="28"/>
        </w:rPr>
      </w:pPr>
    </w:p>
    <w:p w:rsidR="00D334B1" w:rsidRPr="00D334B1" w:rsidRDefault="00C36B20" w:rsidP="00D334B1">
      <w:pPr>
        <w:numPr>
          <w:ilvl w:val="0"/>
          <w:numId w:val="1"/>
        </w:num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報告事項</w:t>
      </w:r>
    </w:p>
    <w:p w:rsidR="000A5D7B" w:rsidRDefault="000A5D7B" w:rsidP="000A5D7B">
      <w:pPr>
        <w:tabs>
          <w:tab w:val="left" w:pos="1560"/>
        </w:tabs>
        <w:spacing w:line="300" w:lineRule="auto"/>
        <w:ind w:rightChars="-135" w:right="-283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（１）</w:t>
      </w:r>
      <w:r w:rsidR="004A61C1" w:rsidRPr="002D5018">
        <w:rPr>
          <w:rFonts w:asciiTheme="majorEastAsia" w:eastAsiaTheme="majorEastAsia" w:hAnsiTheme="majorEastAsia" w:hint="eastAsia"/>
          <w:sz w:val="24"/>
        </w:rPr>
        <w:t>協議会の位置付け</w:t>
      </w:r>
      <w:r w:rsidR="00B709A0" w:rsidRPr="002D5018">
        <w:rPr>
          <w:rFonts w:asciiTheme="majorEastAsia" w:eastAsiaTheme="majorEastAsia" w:hAnsiTheme="majorEastAsia" w:hint="eastAsia"/>
          <w:sz w:val="24"/>
        </w:rPr>
        <w:t>について</w:t>
      </w:r>
      <w:r w:rsidR="00F5646B">
        <w:rPr>
          <w:rFonts w:asciiTheme="majorEastAsia" w:eastAsiaTheme="majorEastAsia" w:hAnsiTheme="majorEastAsia" w:hint="eastAsia"/>
          <w:sz w:val="24"/>
        </w:rPr>
        <w:t xml:space="preserve">　　　　　　　　　　　　　　　　　　　 </w:t>
      </w:r>
      <w:r w:rsidR="002D5018">
        <w:rPr>
          <w:rFonts w:asciiTheme="majorEastAsia" w:eastAsiaTheme="majorEastAsia" w:hAnsiTheme="majorEastAsia" w:hint="eastAsia"/>
          <w:sz w:val="24"/>
        </w:rPr>
        <w:t>資料１</w:t>
      </w:r>
    </w:p>
    <w:p w:rsidR="00D334B1" w:rsidRPr="002D5018" w:rsidRDefault="000A5D7B" w:rsidP="000A5D7B">
      <w:pPr>
        <w:tabs>
          <w:tab w:val="left" w:pos="1560"/>
        </w:tabs>
        <w:spacing w:line="300" w:lineRule="auto"/>
        <w:ind w:rightChars="-135" w:right="-283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（２）</w:t>
      </w:r>
      <w:r w:rsidR="00D334B1" w:rsidRPr="002D5018">
        <w:rPr>
          <w:rFonts w:asciiTheme="majorEastAsia" w:eastAsiaTheme="majorEastAsia" w:hAnsiTheme="majorEastAsia" w:hint="eastAsia"/>
          <w:sz w:val="24"/>
        </w:rPr>
        <w:t>品川区成年後見制度利用促進基本計画の進捗報告について</w:t>
      </w:r>
      <w:r w:rsidR="00F5646B">
        <w:rPr>
          <w:rFonts w:asciiTheme="majorEastAsia" w:eastAsiaTheme="majorEastAsia" w:hAnsiTheme="majorEastAsia" w:hint="eastAsia"/>
          <w:sz w:val="24"/>
        </w:rPr>
        <w:t xml:space="preserve">　　　　　 </w:t>
      </w:r>
      <w:r w:rsidR="002D5018">
        <w:rPr>
          <w:rFonts w:asciiTheme="majorEastAsia" w:eastAsiaTheme="majorEastAsia" w:hAnsiTheme="majorEastAsia" w:hint="eastAsia"/>
          <w:sz w:val="24"/>
        </w:rPr>
        <w:t>資料２</w:t>
      </w:r>
    </w:p>
    <w:p w:rsidR="00563759" w:rsidRPr="002D5018" w:rsidRDefault="000A5D7B" w:rsidP="000A5D7B">
      <w:pPr>
        <w:tabs>
          <w:tab w:val="left" w:pos="1560"/>
        </w:tabs>
        <w:spacing w:line="300" w:lineRule="auto"/>
        <w:ind w:rightChars="-135" w:right="-283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（３）</w:t>
      </w:r>
      <w:r w:rsidR="00563759" w:rsidRPr="002D5018">
        <w:rPr>
          <w:rFonts w:asciiTheme="majorEastAsia" w:eastAsiaTheme="majorEastAsia" w:hAnsiTheme="majorEastAsia" w:hint="eastAsia"/>
          <w:sz w:val="24"/>
        </w:rPr>
        <w:t>令和４年度</w:t>
      </w:r>
      <w:r w:rsidR="00D47089">
        <w:rPr>
          <w:rFonts w:asciiTheme="majorEastAsia" w:eastAsiaTheme="majorEastAsia" w:hAnsiTheme="majorEastAsia" w:hint="eastAsia"/>
          <w:sz w:val="24"/>
        </w:rPr>
        <w:t>成年後見制度</w:t>
      </w:r>
      <w:r w:rsidR="004710C9" w:rsidRPr="002D5018">
        <w:rPr>
          <w:rFonts w:asciiTheme="majorEastAsia" w:eastAsiaTheme="majorEastAsia" w:hAnsiTheme="majorEastAsia" w:hint="eastAsia"/>
          <w:sz w:val="24"/>
        </w:rPr>
        <w:t>報酬助成実績について</w:t>
      </w:r>
      <w:r w:rsidR="00D47089">
        <w:rPr>
          <w:rFonts w:asciiTheme="majorEastAsia" w:eastAsiaTheme="majorEastAsia" w:hAnsiTheme="majorEastAsia" w:hint="eastAsia"/>
          <w:sz w:val="24"/>
        </w:rPr>
        <w:t xml:space="preserve">　　　　　　　　　　 </w:t>
      </w:r>
      <w:bookmarkStart w:id="0" w:name="_GoBack"/>
      <w:bookmarkEnd w:id="0"/>
      <w:r w:rsidR="002D5018">
        <w:rPr>
          <w:rFonts w:asciiTheme="majorEastAsia" w:eastAsiaTheme="majorEastAsia" w:hAnsiTheme="majorEastAsia" w:hint="eastAsia"/>
          <w:sz w:val="24"/>
        </w:rPr>
        <w:t>資料３</w:t>
      </w:r>
    </w:p>
    <w:p w:rsidR="002D5018" w:rsidRDefault="000A5D7B" w:rsidP="000A5D7B">
      <w:pPr>
        <w:tabs>
          <w:tab w:val="left" w:pos="1560"/>
        </w:tabs>
        <w:spacing w:line="300" w:lineRule="auto"/>
        <w:ind w:rightChars="-135" w:right="-283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（４）</w:t>
      </w:r>
      <w:r w:rsidR="006A7498">
        <w:rPr>
          <w:rFonts w:asciiTheme="majorEastAsia" w:eastAsiaTheme="majorEastAsia" w:hAnsiTheme="majorEastAsia" w:hint="eastAsia"/>
          <w:sz w:val="24"/>
        </w:rPr>
        <w:t>品川区成年後見制度利用促進基本計画期間</w:t>
      </w:r>
      <w:r w:rsidR="00DD6586" w:rsidRPr="002D5018">
        <w:rPr>
          <w:rFonts w:asciiTheme="majorEastAsia" w:eastAsiaTheme="majorEastAsia" w:hAnsiTheme="majorEastAsia" w:hint="eastAsia"/>
          <w:sz w:val="24"/>
        </w:rPr>
        <w:t>終了に伴う</w:t>
      </w:r>
      <w:r w:rsidR="002D5018">
        <w:rPr>
          <w:rFonts w:asciiTheme="majorEastAsia" w:eastAsiaTheme="majorEastAsia" w:hAnsiTheme="majorEastAsia" w:hint="eastAsia"/>
          <w:sz w:val="24"/>
        </w:rPr>
        <w:t xml:space="preserve">　　　　</w:t>
      </w:r>
    </w:p>
    <w:p w:rsidR="00D334B1" w:rsidRPr="002D5018" w:rsidRDefault="00DD6586" w:rsidP="000A5D7B">
      <w:pPr>
        <w:tabs>
          <w:tab w:val="left" w:pos="1560"/>
        </w:tabs>
        <w:spacing w:line="300" w:lineRule="auto"/>
        <w:ind w:rightChars="-135" w:right="-283" w:firstLineChars="300" w:firstLine="720"/>
        <w:rPr>
          <w:rFonts w:asciiTheme="majorEastAsia" w:eastAsiaTheme="majorEastAsia" w:hAnsiTheme="majorEastAsia"/>
          <w:sz w:val="24"/>
        </w:rPr>
      </w:pPr>
      <w:r w:rsidRPr="002D5018">
        <w:rPr>
          <w:rFonts w:asciiTheme="majorEastAsia" w:eastAsiaTheme="majorEastAsia" w:hAnsiTheme="majorEastAsia" w:hint="eastAsia"/>
          <w:sz w:val="24"/>
        </w:rPr>
        <w:t>品川区地域福祉計画（第４期）への統合について</w:t>
      </w:r>
      <w:r w:rsidR="002D5018">
        <w:rPr>
          <w:rFonts w:asciiTheme="majorEastAsia" w:eastAsiaTheme="majorEastAsia" w:hAnsiTheme="majorEastAsia" w:hint="eastAsia"/>
          <w:sz w:val="24"/>
        </w:rPr>
        <w:t xml:space="preserve">　　　　　　　　</w:t>
      </w:r>
      <w:r w:rsidR="00F5646B">
        <w:rPr>
          <w:rFonts w:asciiTheme="majorEastAsia" w:eastAsiaTheme="majorEastAsia" w:hAnsiTheme="majorEastAsia" w:hint="eastAsia"/>
          <w:sz w:val="24"/>
        </w:rPr>
        <w:t xml:space="preserve">　 </w:t>
      </w:r>
      <w:r w:rsidR="002D5018">
        <w:rPr>
          <w:rFonts w:asciiTheme="majorEastAsia" w:eastAsiaTheme="majorEastAsia" w:hAnsiTheme="majorEastAsia" w:hint="eastAsia"/>
          <w:sz w:val="24"/>
        </w:rPr>
        <w:t xml:space="preserve">資料４　　　　　　　　　　　　　</w:t>
      </w:r>
    </w:p>
    <w:p w:rsidR="000A5D7B" w:rsidRDefault="000A5D7B" w:rsidP="000A5D7B">
      <w:pPr>
        <w:tabs>
          <w:tab w:val="left" w:pos="1560"/>
        </w:tabs>
        <w:spacing w:line="300" w:lineRule="auto"/>
        <w:ind w:rightChars="-135" w:right="-283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（５）</w:t>
      </w:r>
      <w:r w:rsidR="00A20CBC" w:rsidRPr="002D5018">
        <w:rPr>
          <w:rFonts w:asciiTheme="majorEastAsia" w:eastAsiaTheme="majorEastAsia" w:hAnsiTheme="majorEastAsia" w:hint="eastAsia"/>
          <w:sz w:val="24"/>
        </w:rPr>
        <w:t>令和４年度品川区成年後見制度地域連携ネットワーク</w:t>
      </w:r>
    </w:p>
    <w:p w:rsidR="00A617DD" w:rsidRDefault="00A20CBC" w:rsidP="000A5D7B">
      <w:pPr>
        <w:tabs>
          <w:tab w:val="left" w:pos="1560"/>
        </w:tabs>
        <w:spacing w:line="300" w:lineRule="auto"/>
        <w:ind w:rightChars="-135" w:right="-283" w:firstLineChars="300" w:firstLine="720"/>
        <w:rPr>
          <w:rFonts w:asciiTheme="majorEastAsia" w:eastAsiaTheme="majorEastAsia" w:hAnsiTheme="majorEastAsia"/>
          <w:sz w:val="24"/>
        </w:rPr>
      </w:pPr>
      <w:r w:rsidRPr="002D5018">
        <w:rPr>
          <w:rFonts w:asciiTheme="majorEastAsia" w:eastAsiaTheme="majorEastAsia" w:hAnsiTheme="majorEastAsia" w:hint="eastAsia"/>
          <w:sz w:val="24"/>
        </w:rPr>
        <w:t>交流会</w:t>
      </w:r>
      <w:r w:rsidR="002D5018">
        <w:rPr>
          <w:rFonts w:asciiTheme="majorEastAsia" w:eastAsiaTheme="majorEastAsia" w:hAnsiTheme="majorEastAsia" w:hint="eastAsia"/>
          <w:sz w:val="24"/>
        </w:rPr>
        <w:t>開催報告について</w:t>
      </w:r>
      <w:r w:rsidR="000A5D7B">
        <w:rPr>
          <w:rFonts w:asciiTheme="majorEastAsia" w:eastAsiaTheme="majorEastAsia" w:hAnsiTheme="majorEastAsia" w:hint="eastAsia"/>
          <w:sz w:val="24"/>
        </w:rPr>
        <w:t xml:space="preserve">　　　　　　　　　　　　　　　　　　　　</w:t>
      </w:r>
      <w:r w:rsidR="00F5646B">
        <w:rPr>
          <w:rFonts w:asciiTheme="majorEastAsia" w:eastAsiaTheme="majorEastAsia" w:hAnsiTheme="majorEastAsia" w:hint="eastAsia"/>
          <w:sz w:val="24"/>
        </w:rPr>
        <w:t xml:space="preserve"> </w:t>
      </w:r>
      <w:r w:rsidR="00C120FB">
        <w:rPr>
          <w:rFonts w:asciiTheme="majorEastAsia" w:eastAsiaTheme="majorEastAsia" w:hAnsiTheme="majorEastAsia" w:hint="eastAsia"/>
          <w:sz w:val="24"/>
        </w:rPr>
        <w:t>資料５</w:t>
      </w:r>
      <w:r w:rsidR="002D5018">
        <w:rPr>
          <w:rFonts w:asciiTheme="majorEastAsia" w:eastAsiaTheme="majorEastAsia" w:hAnsiTheme="majorEastAsia" w:hint="eastAsia"/>
          <w:sz w:val="24"/>
        </w:rPr>
        <w:t xml:space="preserve">　</w:t>
      </w:r>
    </w:p>
    <w:p w:rsidR="00133043" w:rsidRPr="007230FE" w:rsidRDefault="00133043" w:rsidP="00133043">
      <w:pPr>
        <w:rPr>
          <w:rFonts w:asciiTheme="majorEastAsia" w:eastAsiaTheme="majorEastAsia" w:hAnsiTheme="majorEastAsia"/>
          <w:sz w:val="28"/>
          <w:szCs w:val="28"/>
        </w:rPr>
      </w:pPr>
    </w:p>
    <w:p w:rsidR="00BE28E0" w:rsidRPr="00133043" w:rsidRDefault="00716D4B" w:rsidP="00BE28E0">
      <w:pPr>
        <w:pStyle w:val="a5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8"/>
          <w:szCs w:val="28"/>
        </w:rPr>
      </w:pPr>
      <w:r w:rsidRPr="00133043">
        <w:rPr>
          <w:rFonts w:asciiTheme="majorEastAsia" w:eastAsiaTheme="majorEastAsia" w:hAnsiTheme="majorEastAsia" w:hint="eastAsia"/>
          <w:sz w:val="28"/>
          <w:szCs w:val="28"/>
        </w:rPr>
        <w:t>国の動向等について</w:t>
      </w:r>
    </w:p>
    <w:p w:rsidR="009114C0" w:rsidRPr="009114C0" w:rsidRDefault="009114C0" w:rsidP="009114C0">
      <w:pPr>
        <w:tabs>
          <w:tab w:val="left" w:pos="1560"/>
        </w:tabs>
        <w:spacing w:line="300" w:lineRule="auto"/>
        <w:ind w:rightChars="-135" w:right="-283"/>
        <w:rPr>
          <w:rFonts w:asciiTheme="majorEastAsia" w:eastAsiaTheme="majorEastAsia" w:hAnsiTheme="majorEastAsia"/>
          <w:sz w:val="24"/>
        </w:rPr>
      </w:pPr>
      <w:r w:rsidRPr="009114C0">
        <w:rPr>
          <w:rFonts w:asciiTheme="majorEastAsia" w:eastAsiaTheme="majorEastAsia" w:hAnsiTheme="majorEastAsia" w:hint="eastAsia"/>
          <w:sz w:val="24"/>
        </w:rPr>
        <w:t>（１）成年後見制度利用促進専門家会議</w:t>
      </w:r>
      <w:r w:rsidR="00432663">
        <w:rPr>
          <w:rFonts w:asciiTheme="majorEastAsia" w:eastAsiaTheme="majorEastAsia" w:hAnsiTheme="majorEastAsia" w:hint="eastAsia"/>
          <w:sz w:val="24"/>
        </w:rPr>
        <w:t>について</w:t>
      </w:r>
    </w:p>
    <w:p w:rsidR="009114C0" w:rsidRDefault="009114C0" w:rsidP="009114C0">
      <w:pPr>
        <w:tabs>
          <w:tab w:val="left" w:pos="1560"/>
        </w:tabs>
        <w:spacing w:line="300" w:lineRule="auto"/>
        <w:ind w:rightChars="-135" w:right="-283"/>
        <w:rPr>
          <w:rFonts w:asciiTheme="majorEastAsia" w:eastAsiaTheme="majorEastAsia" w:hAnsiTheme="majorEastAsia"/>
          <w:sz w:val="24"/>
        </w:rPr>
      </w:pPr>
      <w:r w:rsidRPr="009114C0">
        <w:rPr>
          <w:rFonts w:asciiTheme="majorEastAsia" w:eastAsiaTheme="majorEastAsia" w:hAnsiTheme="majorEastAsia" w:hint="eastAsia"/>
          <w:sz w:val="24"/>
        </w:rPr>
        <w:t>（２）</w:t>
      </w:r>
      <w:r>
        <w:rPr>
          <w:rFonts w:asciiTheme="majorEastAsia" w:eastAsiaTheme="majorEastAsia" w:hAnsiTheme="majorEastAsia" w:hint="eastAsia"/>
          <w:sz w:val="24"/>
        </w:rPr>
        <w:t>法務省における</w:t>
      </w:r>
      <w:r w:rsidRPr="009114C0">
        <w:rPr>
          <w:rFonts w:asciiTheme="majorEastAsia" w:eastAsiaTheme="majorEastAsia" w:hAnsiTheme="majorEastAsia" w:hint="eastAsia"/>
          <w:sz w:val="24"/>
        </w:rPr>
        <w:t>成年後見制度に係る法改正</w:t>
      </w:r>
      <w:r w:rsidR="00432663">
        <w:rPr>
          <w:rFonts w:asciiTheme="majorEastAsia" w:eastAsiaTheme="majorEastAsia" w:hAnsiTheme="majorEastAsia" w:hint="eastAsia"/>
          <w:sz w:val="24"/>
        </w:rPr>
        <w:t>について</w:t>
      </w:r>
    </w:p>
    <w:p w:rsidR="00BE28E0" w:rsidRPr="009114C0" w:rsidRDefault="009114C0" w:rsidP="009114C0">
      <w:pPr>
        <w:tabs>
          <w:tab w:val="left" w:pos="1560"/>
        </w:tabs>
        <w:spacing w:line="300" w:lineRule="auto"/>
        <w:ind w:rightChars="-135" w:right="-283"/>
        <w:rPr>
          <w:rFonts w:asciiTheme="majorEastAsia" w:eastAsiaTheme="majorEastAsia" w:hAnsiTheme="majorEastAsia"/>
          <w:sz w:val="24"/>
        </w:rPr>
      </w:pPr>
      <w:r w:rsidRPr="009114C0">
        <w:rPr>
          <w:rFonts w:asciiTheme="majorEastAsia" w:eastAsiaTheme="majorEastAsia" w:hAnsiTheme="majorEastAsia" w:hint="eastAsia"/>
          <w:sz w:val="24"/>
        </w:rPr>
        <w:t>（３）</w:t>
      </w:r>
      <w:r w:rsidR="00432663">
        <w:rPr>
          <w:rFonts w:asciiTheme="majorEastAsia" w:eastAsiaTheme="majorEastAsia" w:hAnsiTheme="majorEastAsia" w:hint="eastAsia"/>
          <w:sz w:val="24"/>
        </w:rPr>
        <w:t>最高裁における</w:t>
      </w:r>
      <w:r w:rsidRPr="009114C0">
        <w:rPr>
          <w:rFonts w:asciiTheme="majorEastAsia" w:eastAsiaTheme="majorEastAsia" w:hAnsiTheme="majorEastAsia" w:hint="eastAsia"/>
          <w:sz w:val="24"/>
        </w:rPr>
        <w:t>報酬の在り方</w:t>
      </w:r>
      <w:r w:rsidR="00432663">
        <w:rPr>
          <w:rFonts w:asciiTheme="majorEastAsia" w:eastAsiaTheme="majorEastAsia" w:hAnsiTheme="majorEastAsia" w:hint="eastAsia"/>
          <w:sz w:val="24"/>
        </w:rPr>
        <w:t>について</w:t>
      </w:r>
    </w:p>
    <w:p w:rsidR="00B709A0" w:rsidRPr="007230FE" w:rsidRDefault="00B709A0" w:rsidP="00B709A0">
      <w:pPr>
        <w:rPr>
          <w:rFonts w:asciiTheme="majorEastAsia" w:eastAsiaTheme="majorEastAsia" w:hAnsiTheme="majorEastAsia"/>
          <w:sz w:val="28"/>
          <w:szCs w:val="28"/>
        </w:rPr>
      </w:pPr>
    </w:p>
    <w:sectPr w:rsidR="00B709A0" w:rsidRPr="007230FE" w:rsidSect="003D7BB7">
      <w:pgSz w:w="11906" w:h="16838"/>
      <w:pgMar w:top="1077" w:right="1418" w:bottom="72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BB4" w:rsidRDefault="00DC1BB4" w:rsidP="00DC1BB4">
      <w:r>
        <w:separator/>
      </w:r>
    </w:p>
  </w:endnote>
  <w:endnote w:type="continuationSeparator" w:id="0">
    <w:p w:rsidR="00DC1BB4" w:rsidRDefault="00DC1BB4" w:rsidP="00DC1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BB4" w:rsidRDefault="00DC1BB4" w:rsidP="00DC1BB4">
      <w:r>
        <w:separator/>
      </w:r>
    </w:p>
  </w:footnote>
  <w:footnote w:type="continuationSeparator" w:id="0">
    <w:p w:rsidR="00DC1BB4" w:rsidRDefault="00DC1BB4" w:rsidP="00DC1B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2908F1"/>
    <w:multiLevelType w:val="hybridMultilevel"/>
    <w:tmpl w:val="AE86EBEA"/>
    <w:lvl w:ilvl="0" w:tplc="295E7D6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hint="default"/>
      </w:rPr>
    </w:lvl>
    <w:lvl w:ilvl="1" w:tplc="617C40F2">
      <w:start w:val="1"/>
      <w:numFmt w:val="decimalFullWidth"/>
      <w:lvlText w:val="（%2）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2" w:tplc="9A4A7D78">
      <w:start w:val="1"/>
      <w:numFmt w:val="decimalFullWidth"/>
      <w:lvlText w:val="(%3)"/>
      <w:lvlJc w:val="left"/>
      <w:pPr>
        <w:ind w:left="132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05060ED"/>
    <w:multiLevelType w:val="hybridMultilevel"/>
    <w:tmpl w:val="641E34D6"/>
    <w:lvl w:ilvl="0" w:tplc="6B6228C0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381DC0"/>
    <w:multiLevelType w:val="hybridMultilevel"/>
    <w:tmpl w:val="A6F22FA0"/>
    <w:lvl w:ilvl="0" w:tplc="617C40F2">
      <w:start w:val="1"/>
      <w:numFmt w:val="decimalFullWidth"/>
      <w:lvlText w:val="（%1）"/>
      <w:lvlJc w:val="left"/>
      <w:pPr>
        <w:ind w:left="11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617C40F2">
      <w:start w:val="1"/>
      <w:numFmt w:val="decimalFullWidth"/>
      <w:lvlText w:val="（%3）"/>
      <w:lvlJc w:val="left"/>
      <w:pPr>
        <w:ind w:left="1980" w:hanging="420"/>
      </w:pPr>
      <w:rPr>
        <w:rFonts w:hint="default"/>
        <w:lang w:val="en-US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9A0"/>
    <w:rsid w:val="000112D7"/>
    <w:rsid w:val="00030F25"/>
    <w:rsid w:val="000620FF"/>
    <w:rsid w:val="000A35A6"/>
    <w:rsid w:val="000A5D7B"/>
    <w:rsid w:val="00133043"/>
    <w:rsid w:val="00192D65"/>
    <w:rsid w:val="001E5C34"/>
    <w:rsid w:val="002D5018"/>
    <w:rsid w:val="003D7BB7"/>
    <w:rsid w:val="00432663"/>
    <w:rsid w:val="004710C9"/>
    <w:rsid w:val="004A61C1"/>
    <w:rsid w:val="00563759"/>
    <w:rsid w:val="005A5157"/>
    <w:rsid w:val="006A7498"/>
    <w:rsid w:val="00706B36"/>
    <w:rsid w:val="00716D4B"/>
    <w:rsid w:val="007230FE"/>
    <w:rsid w:val="00854E5E"/>
    <w:rsid w:val="008838CC"/>
    <w:rsid w:val="009114C0"/>
    <w:rsid w:val="0092476D"/>
    <w:rsid w:val="0094340F"/>
    <w:rsid w:val="00A20CBC"/>
    <w:rsid w:val="00A617DD"/>
    <w:rsid w:val="00B709A0"/>
    <w:rsid w:val="00BC57F0"/>
    <w:rsid w:val="00BE28E0"/>
    <w:rsid w:val="00C120FB"/>
    <w:rsid w:val="00C36B20"/>
    <w:rsid w:val="00D334B1"/>
    <w:rsid w:val="00D47089"/>
    <w:rsid w:val="00DC1BB4"/>
    <w:rsid w:val="00DD6586"/>
    <w:rsid w:val="00E77800"/>
    <w:rsid w:val="00EC37E6"/>
    <w:rsid w:val="00F527A5"/>
    <w:rsid w:val="00F5646B"/>
    <w:rsid w:val="00FD4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0BF3D2E"/>
  <w15:docId w15:val="{C5A1914F-5F6B-484E-9333-76B414164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9A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09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709A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B709A0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DC1B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C1BB4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DC1BB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C1BB4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311038D-3AFE-4B9E-B2A9-67B3A02CD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芝野　由紀</dc:creator>
  <cp:lastModifiedBy>g22-admin</cp:lastModifiedBy>
  <cp:revision>32</cp:revision>
  <cp:lastPrinted>2023-07-07T03:19:00Z</cp:lastPrinted>
  <dcterms:created xsi:type="dcterms:W3CDTF">2018-05-09T05:08:00Z</dcterms:created>
  <dcterms:modified xsi:type="dcterms:W3CDTF">2023-07-19T05:15:00Z</dcterms:modified>
</cp:coreProperties>
</file>