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63EFB" w14:textId="40F081BF" w:rsidR="00BA6185" w:rsidRPr="00AD17B8" w:rsidRDefault="00B6377D" w:rsidP="004E13AC">
      <w:pPr>
        <w:rPr>
          <w:color w:val="000000" w:themeColor="text1"/>
          <w:sz w:val="20"/>
          <w:szCs w:val="20"/>
        </w:rPr>
      </w:pPr>
      <w:r w:rsidRPr="00AD17B8">
        <w:rPr>
          <w:noProof/>
          <w:color w:val="000000" w:themeColor="text1"/>
        </w:rPr>
        <w:drawing>
          <wp:anchor distT="0" distB="0" distL="114300" distR="114300" simplePos="0" relativeHeight="251686912" behindDoc="0" locked="0" layoutInCell="1" allowOverlap="1" wp14:anchorId="0194618B" wp14:editId="79C2AE01">
            <wp:simplePos x="0" y="0"/>
            <wp:positionH relativeFrom="page">
              <wp:posOffset>6335395</wp:posOffset>
            </wp:positionH>
            <wp:positionV relativeFrom="page">
              <wp:posOffset>9467215</wp:posOffset>
            </wp:positionV>
            <wp:extent cx="648970" cy="648970"/>
            <wp:effectExtent l="0" t="0" r="0" b="0"/>
            <wp:wrapNone/>
            <wp:docPr id="941975457" name="JAVISCODE00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75457" name="JAVISCODE001-397"/>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10BBCBA2" w14:textId="4153F35C" w:rsidR="004E13AC" w:rsidRPr="00AD17B8" w:rsidRDefault="004E13AC" w:rsidP="004E13AC">
      <w:pPr>
        <w:rPr>
          <w:color w:val="000000" w:themeColor="text1"/>
          <w:sz w:val="20"/>
          <w:szCs w:val="20"/>
        </w:rPr>
      </w:pPr>
      <w:r w:rsidRPr="00AD17B8">
        <w:rPr>
          <w:rFonts w:hint="eastAsia"/>
          <w:color w:val="000000" w:themeColor="text1"/>
          <w:sz w:val="20"/>
          <w:szCs w:val="20"/>
        </w:rPr>
        <w:t>品川区・がん対策推進計画、概要版</w:t>
      </w:r>
    </w:p>
    <w:p w14:paraId="0F7FCFF5" w14:textId="2B2B3576" w:rsidR="004E13AC" w:rsidRPr="00AD17B8" w:rsidRDefault="004E13AC" w:rsidP="004E13AC">
      <w:pPr>
        <w:rPr>
          <w:color w:val="000000" w:themeColor="text1"/>
          <w:sz w:val="20"/>
          <w:szCs w:val="20"/>
        </w:rPr>
      </w:pPr>
      <w:r w:rsidRPr="00AD17B8">
        <w:rPr>
          <w:rFonts w:hint="eastAsia"/>
          <w:color w:val="000000" w:themeColor="text1"/>
          <w:sz w:val="20"/>
          <w:szCs w:val="20"/>
        </w:rPr>
        <w:t>令和７年度から、令和</w:t>
      </w:r>
      <w:r w:rsidR="00881231" w:rsidRPr="00AD17B8">
        <w:rPr>
          <w:rFonts w:hint="eastAsia"/>
          <w:color w:val="000000" w:themeColor="text1"/>
          <w:sz w:val="20"/>
          <w:szCs w:val="20"/>
        </w:rPr>
        <w:t>12</w:t>
      </w:r>
      <w:r w:rsidRPr="00AD17B8">
        <w:rPr>
          <w:rFonts w:hint="eastAsia"/>
          <w:color w:val="000000" w:themeColor="text1"/>
          <w:sz w:val="20"/>
          <w:szCs w:val="20"/>
        </w:rPr>
        <w:t>年度</w:t>
      </w:r>
    </w:p>
    <w:p w14:paraId="55D8F943" w14:textId="306B8983" w:rsidR="002879D1" w:rsidRPr="00AD17B8" w:rsidRDefault="002879D1">
      <w:pPr>
        <w:rPr>
          <w:color w:val="000000" w:themeColor="text1"/>
          <w:sz w:val="20"/>
          <w:szCs w:val="20"/>
        </w:rPr>
      </w:pPr>
    </w:p>
    <w:p w14:paraId="568F065D" w14:textId="7C604C10" w:rsidR="004E13AC" w:rsidRPr="00AD17B8" w:rsidRDefault="004E13AC">
      <w:pPr>
        <w:rPr>
          <w:color w:val="000000" w:themeColor="text1"/>
          <w:sz w:val="20"/>
          <w:szCs w:val="20"/>
        </w:rPr>
      </w:pPr>
      <w:r w:rsidRPr="00AD17B8">
        <w:rPr>
          <w:rFonts w:hint="eastAsia"/>
          <w:color w:val="000000" w:themeColor="text1"/>
          <w:sz w:val="20"/>
          <w:szCs w:val="20"/>
        </w:rPr>
        <w:t>計画の策定にあたって</w:t>
      </w:r>
    </w:p>
    <w:p w14:paraId="0B03A6A8" w14:textId="5D248062" w:rsidR="00ED68BB" w:rsidRPr="00AD17B8" w:rsidRDefault="00ED68BB">
      <w:pPr>
        <w:rPr>
          <w:color w:val="000000" w:themeColor="text1"/>
          <w:sz w:val="20"/>
          <w:szCs w:val="20"/>
        </w:rPr>
      </w:pPr>
    </w:p>
    <w:p w14:paraId="78A881AD" w14:textId="34E1641F" w:rsidR="004E13AC" w:rsidRPr="00AD17B8" w:rsidRDefault="004E13AC">
      <w:pPr>
        <w:rPr>
          <w:color w:val="000000" w:themeColor="text1"/>
          <w:sz w:val="20"/>
          <w:szCs w:val="20"/>
        </w:rPr>
      </w:pPr>
      <w:r w:rsidRPr="00AD17B8">
        <w:rPr>
          <w:rFonts w:hint="eastAsia"/>
          <w:color w:val="000000" w:themeColor="text1"/>
          <w:sz w:val="20"/>
          <w:szCs w:val="20"/>
        </w:rPr>
        <w:t>計画の策定背景</w:t>
      </w:r>
    </w:p>
    <w:p w14:paraId="4B7F6940" w14:textId="7D44CF81" w:rsidR="004E13AC" w:rsidRPr="00AD17B8" w:rsidRDefault="004E13AC" w:rsidP="004E13AC">
      <w:pPr>
        <w:rPr>
          <w:color w:val="000000" w:themeColor="text1"/>
          <w:sz w:val="20"/>
          <w:szCs w:val="20"/>
        </w:rPr>
      </w:pPr>
      <w:r w:rsidRPr="00AD17B8">
        <w:rPr>
          <w:rFonts w:hint="eastAsia"/>
          <w:color w:val="000000" w:themeColor="text1"/>
          <w:sz w:val="20"/>
          <w:szCs w:val="20"/>
        </w:rPr>
        <w:t>がんは、</w:t>
      </w:r>
      <w:r w:rsidRPr="00AD17B8">
        <w:rPr>
          <w:color w:val="000000" w:themeColor="text1"/>
          <w:sz w:val="20"/>
          <w:szCs w:val="20"/>
        </w:rPr>
        <w:t>1981年</w:t>
      </w:r>
      <w:r w:rsidRPr="00AD17B8">
        <w:rPr>
          <w:rFonts w:hint="eastAsia"/>
          <w:color w:val="000000" w:themeColor="text1"/>
          <w:sz w:val="20"/>
          <w:szCs w:val="20"/>
        </w:rPr>
        <w:t>、かっこ</w:t>
      </w:r>
      <w:r w:rsidRPr="00AD17B8">
        <w:rPr>
          <w:color w:val="000000" w:themeColor="text1"/>
          <w:sz w:val="20"/>
          <w:szCs w:val="20"/>
        </w:rPr>
        <w:t>昭和56年から</w:t>
      </w:r>
      <w:r w:rsidRPr="00AD17B8">
        <w:rPr>
          <w:rFonts w:hint="eastAsia"/>
          <w:color w:val="000000" w:themeColor="text1"/>
          <w:sz w:val="20"/>
          <w:szCs w:val="20"/>
        </w:rPr>
        <w:t>、</w:t>
      </w:r>
      <w:r w:rsidRPr="00AD17B8">
        <w:rPr>
          <w:color w:val="000000" w:themeColor="text1"/>
          <w:sz w:val="20"/>
          <w:szCs w:val="20"/>
        </w:rPr>
        <w:t>40年以上、日本人の死因の第1位となっています。</w:t>
      </w:r>
    </w:p>
    <w:p w14:paraId="71F58D8B" w14:textId="0A5D69D5" w:rsidR="004E13AC" w:rsidRPr="00AD17B8" w:rsidRDefault="004E13AC" w:rsidP="004E13AC">
      <w:pPr>
        <w:rPr>
          <w:color w:val="000000" w:themeColor="text1"/>
          <w:sz w:val="20"/>
          <w:szCs w:val="20"/>
        </w:rPr>
      </w:pPr>
      <w:r w:rsidRPr="00AD17B8">
        <w:rPr>
          <w:rFonts w:hint="eastAsia"/>
          <w:color w:val="000000" w:themeColor="text1"/>
          <w:sz w:val="20"/>
          <w:szCs w:val="20"/>
        </w:rPr>
        <w:t>わが国のがん死亡数の</w:t>
      </w:r>
      <w:r w:rsidRPr="00AD17B8">
        <w:rPr>
          <w:color w:val="000000" w:themeColor="text1"/>
          <w:sz w:val="20"/>
          <w:szCs w:val="20"/>
        </w:rPr>
        <w:t>2023年</w:t>
      </w:r>
      <w:r w:rsidRPr="00AD17B8">
        <w:rPr>
          <w:rFonts w:hint="eastAsia"/>
          <w:color w:val="000000" w:themeColor="text1"/>
          <w:sz w:val="20"/>
          <w:szCs w:val="20"/>
        </w:rPr>
        <w:t>、かっこ</w:t>
      </w:r>
      <w:r w:rsidRPr="00AD17B8">
        <w:rPr>
          <w:color w:val="000000" w:themeColor="text1"/>
          <w:sz w:val="20"/>
          <w:szCs w:val="20"/>
        </w:rPr>
        <w:t>令和５年</w:t>
      </w:r>
      <w:r w:rsidRPr="00AD17B8">
        <w:rPr>
          <w:rFonts w:hint="eastAsia"/>
          <w:color w:val="000000" w:themeColor="text1"/>
          <w:sz w:val="20"/>
          <w:szCs w:val="20"/>
        </w:rPr>
        <w:t>、</w:t>
      </w:r>
      <w:r w:rsidRPr="00AD17B8">
        <w:rPr>
          <w:color w:val="000000" w:themeColor="text1"/>
          <w:sz w:val="20"/>
          <w:szCs w:val="20"/>
        </w:rPr>
        <w:t>推計値は約39万６千人であり、り患者数は約103万４千人となっています。また、男性、女性ともに、おおよそ２人に１人が一生のうちにがんと診断され、男性ではおおよそ４人に１人、女性ではおおよそ６人に１人ががんで死亡する</w:t>
      </w:r>
      <w:r w:rsidR="00A3674F" w:rsidRPr="00AD17B8">
        <w:rPr>
          <w:rFonts w:hint="eastAsia"/>
          <w:color w:val="000000" w:themeColor="text1"/>
          <w:sz w:val="20"/>
          <w:szCs w:val="20"/>
        </w:rPr>
        <w:t>じょうきょう</w:t>
      </w:r>
      <w:r w:rsidRPr="00AD17B8">
        <w:rPr>
          <w:color w:val="000000" w:themeColor="text1"/>
          <w:sz w:val="20"/>
          <w:szCs w:val="20"/>
        </w:rPr>
        <w:t>です。</w:t>
      </w:r>
    </w:p>
    <w:p w14:paraId="744410C5" w14:textId="77777777" w:rsidR="004E13AC" w:rsidRPr="00AD17B8" w:rsidRDefault="004E13AC" w:rsidP="004E13AC">
      <w:pPr>
        <w:rPr>
          <w:color w:val="000000" w:themeColor="text1"/>
          <w:sz w:val="20"/>
          <w:szCs w:val="20"/>
        </w:rPr>
      </w:pPr>
      <w:r w:rsidRPr="00AD17B8">
        <w:rPr>
          <w:rFonts w:hint="eastAsia"/>
          <w:color w:val="000000" w:themeColor="text1"/>
          <w:sz w:val="20"/>
          <w:szCs w:val="20"/>
        </w:rPr>
        <w:t>一方、医療の進歩等により、生存率は向上しており、がんと診断されても自分らしく生活を続けるための政策・施策の充実がより重要になっています。</w:t>
      </w:r>
    </w:p>
    <w:p w14:paraId="72443865" w14:textId="2B5A36EC" w:rsidR="004E13AC" w:rsidRPr="00AD17B8" w:rsidRDefault="004E13AC" w:rsidP="004E13AC">
      <w:pPr>
        <w:rPr>
          <w:color w:val="000000" w:themeColor="text1"/>
          <w:sz w:val="20"/>
          <w:szCs w:val="20"/>
        </w:rPr>
      </w:pPr>
      <w:r w:rsidRPr="00AD17B8">
        <w:rPr>
          <w:rFonts w:hint="eastAsia"/>
          <w:color w:val="000000" w:themeColor="text1"/>
          <w:sz w:val="20"/>
          <w:szCs w:val="20"/>
        </w:rPr>
        <w:t>品川区では、がん予防に関する普及啓発やがん検診の実施、たばこ対策、がん教育等に取り組んできました。今後も、国や東京都の政策動向を踏まえつつ、新たな課題に応じたがん対策を総合的・計画的に推進するため、品川区がん対策推進計画、かっこ令和７年度から、</w:t>
      </w:r>
      <w:r w:rsidRPr="00AD17B8">
        <w:rPr>
          <w:color w:val="000000" w:themeColor="text1"/>
          <w:sz w:val="20"/>
          <w:szCs w:val="20"/>
        </w:rPr>
        <w:t>12年度</w:t>
      </w:r>
      <w:r w:rsidRPr="00AD17B8">
        <w:rPr>
          <w:rFonts w:hint="eastAsia"/>
          <w:color w:val="000000" w:themeColor="text1"/>
          <w:sz w:val="20"/>
          <w:szCs w:val="20"/>
        </w:rPr>
        <w:t>、</w:t>
      </w:r>
      <w:r w:rsidRPr="00AD17B8">
        <w:rPr>
          <w:color w:val="000000" w:themeColor="text1"/>
          <w:sz w:val="20"/>
          <w:szCs w:val="20"/>
        </w:rPr>
        <w:t>を策定すること</w:t>
      </w:r>
      <w:r w:rsidR="00A975A5" w:rsidRPr="00AD17B8">
        <w:rPr>
          <w:rFonts w:hint="eastAsia"/>
          <w:color w:val="000000" w:themeColor="text1"/>
          <w:sz w:val="20"/>
          <w:szCs w:val="20"/>
        </w:rPr>
        <w:t>としました</w:t>
      </w:r>
      <w:r w:rsidRPr="00AD17B8">
        <w:rPr>
          <w:color w:val="000000" w:themeColor="text1"/>
          <w:sz w:val="20"/>
          <w:szCs w:val="20"/>
        </w:rPr>
        <w:t>。</w:t>
      </w:r>
    </w:p>
    <w:p w14:paraId="3E346B02" w14:textId="77777777" w:rsidR="004E13AC" w:rsidRPr="00AD17B8" w:rsidRDefault="004E13AC" w:rsidP="004E13AC">
      <w:pPr>
        <w:rPr>
          <w:color w:val="000000" w:themeColor="text1"/>
          <w:sz w:val="20"/>
          <w:szCs w:val="20"/>
        </w:rPr>
      </w:pPr>
    </w:p>
    <w:p w14:paraId="7BFA105A" w14:textId="1995DB2E" w:rsidR="004E13AC" w:rsidRPr="00AD17B8" w:rsidRDefault="004E13AC" w:rsidP="004E13AC">
      <w:pPr>
        <w:rPr>
          <w:color w:val="000000" w:themeColor="text1"/>
          <w:sz w:val="20"/>
          <w:szCs w:val="20"/>
        </w:rPr>
      </w:pPr>
      <w:r w:rsidRPr="00AD17B8">
        <w:rPr>
          <w:rFonts w:hint="eastAsia"/>
          <w:color w:val="000000" w:themeColor="text1"/>
          <w:sz w:val="20"/>
          <w:szCs w:val="20"/>
        </w:rPr>
        <w:t>計画の位置づけと期間</w:t>
      </w:r>
    </w:p>
    <w:p w14:paraId="43524ABA" w14:textId="1C0BA61D" w:rsidR="004E13AC" w:rsidRPr="00AD17B8" w:rsidRDefault="004E13AC" w:rsidP="004E13AC">
      <w:pPr>
        <w:rPr>
          <w:color w:val="000000" w:themeColor="text1"/>
          <w:sz w:val="20"/>
          <w:szCs w:val="20"/>
        </w:rPr>
      </w:pPr>
      <w:r w:rsidRPr="00AD17B8">
        <w:rPr>
          <w:rFonts w:hint="eastAsia"/>
          <w:color w:val="000000" w:themeColor="text1"/>
          <w:sz w:val="20"/>
          <w:szCs w:val="20"/>
        </w:rPr>
        <w:t>本計画は、品川区長期基本計画を上位計画とし、健康増進計画である、しながわ健康プラン</w:t>
      </w:r>
      <w:r w:rsidRPr="00AD17B8">
        <w:rPr>
          <w:color w:val="000000" w:themeColor="text1"/>
          <w:sz w:val="20"/>
          <w:szCs w:val="20"/>
        </w:rPr>
        <w:t>21</w:t>
      </w:r>
      <w:r w:rsidRPr="00AD17B8">
        <w:rPr>
          <w:rFonts w:hint="eastAsia"/>
          <w:color w:val="000000" w:themeColor="text1"/>
          <w:sz w:val="20"/>
          <w:szCs w:val="20"/>
        </w:rPr>
        <w:t>、</w:t>
      </w:r>
      <w:r w:rsidRPr="00AD17B8">
        <w:rPr>
          <w:color w:val="000000" w:themeColor="text1"/>
          <w:sz w:val="20"/>
          <w:szCs w:val="20"/>
        </w:rPr>
        <w:t>の関連計画として位置づけます。なお、策定にあたっては、国の</w:t>
      </w:r>
      <w:r w:rsidRPr="00AD17B8">
        <w:rPr>
          <w:rFonts w:hint="eastAsia"/>
          <w:color w:val="000000" w:themeColor="text1"/>
          <w:sz w:val="20"/>
          <w:szCs w:val="20"/>
        </w:rPr>
        <w:t>、</w:t>
      </w:r>
      <w:r w:rsidRPr="00AD17B8">
        <w:rPr>
          <w:color w:val="000000" w:themeColor="text1"/>
          <w:sz w:val="20"/>
          <w:szCs w:val="20"/>
        </w:rPr>
        <w:t>がん対策推進基本計画</w:t>
      </w:r>
      <w:r w:rsidRPr="00AD17B8">
        <w:rPr>
          <w:rFonts w:hint="eastAsia"/>
          <w:color w:val="000000" w:themeColor="text1"/>
          <w:sz w:val="20"/>
          <w:szCs w:val="20"/>
        </w:rPr>
        <w:t>、かっこ</w:t>
      </w:r>
      <w:r w:rsidRPr="00AD17B8">
        <w:rPr>
          <w:color w:val="000000" w:themeColor="text1"/>
          <w:sz w:val="20"/>
          <w:szCs w:val="20"/>
        </w:rPr>
        <w:t>第４期</w:t>
      </w:r>
      <w:r w:rsidRPr="00AD17B8">
        <w:rPr>
          <w:rFonts w:hint="eastAsia"/>
          <w:color w:val="000000" w:themeColor="text1"/>
          <w:sz w:val="20"/>
          <w:szCs w:val="20"/>
        </w:rPr>
        <w:t>、</w:t>
      </w:r>
      <w:r w:rsidRPr="00AD17B8">
        <w:rPr>
          <w:color w:val="000000" w:themeColor="text1"/>
          <w:sz w:val="20"/>
          <w:szCs w:val="20"/>
        </w:rPr>
        <w:t>や東京都の</w:t>
      </w:r>
      <w:r w:rsidRPr="00AD17B8">
        <w:rPr>
          <w:rFonts w:hint="eastAsia"/>
          <w:color w:val="000000" w:themeColor="text1"/>
          <w:sz w:val="20"/>
          <w:szCs w:val="20"/>
        </w:rPr>
        <w:t>、</w:t>
      </w:r>
      <w:r w:rsidRPr="00AD17B8">
        <w:rPr>
          <w:color w:val="000000" w:themeColor="text1"/>
          <w:sz w:val="20"/>
          <w:szCs w:val="20"/>
        </w:rPr>
        <w:t>東京都がん対策推進計画</w:t>
      </w:r>
      <w:r w:rsidRPr="00AD17B8">
        <w:rPr>
          <w:rFonts w:hint="eastAsia"/>
          <w:color w:val="000000" w:themeColor="text1"/>
          <w:sz w:val="20"/>
          <w:szCs w:val="20"/>
        </w:rPr>
        <w:t>、かっこ</w:t>
      </w:r>
      <w:r w:rsidRPr="00AD17B8">
        <w:rPr>
          <w:color w:val="000000" w:themeColor="text1"/>
          <w:sz w:val="20"/>
          <w:szCs w:val="20"/>
        </w:rPr>
        <w:t>第三次改定</w:t>
      </w:r>
      <w:r w:rsidRPr="00AD17B8">
        <w:rPr>
          <w:rFonts w:hint="eastAsia"/>
          <w:color w:val="000000" w:themeColor="text1"/>
          <w:sz w:val="20"/>
          <w:szCs w:val="20"/>
        </w:rPr>
        <w:t>、</w:t>
      </w:r>
      <w:r w:rsidRPr="00AD17B8">
        <w:rPr>
          <w:color w:val="000000" w:themeColor="text1"/>
          <w:sz w:val="20"/>
          <w:szCs w:val="20"/>
        </w:rPr>
        <w:t>と整合を図るものとします。</w:t>
      </w:r>
    </w:p>
    <w:p w14:paraId="22D3FBEC" w14:textId="17EEC0DD" w:rsidR="004E13AC" w:rsidRPr="00AD17B8" w:rsidRDefault="004E13AC" w:rsidP="004E13AC">
      <w:pPr>
        <w:rPr>
          <w:color w:val="000000" w:themeColor="text1"/>
          <w:sz w:val="20"/>
          <w:szCs w:val="20"/>
        </w:rPr>
      </w:pPr>
      <w:r w:rsidRPr="00AD17B8">
        <w:rPr>
          <w:rFonts w:hint="eastAsia"/>
          <w:color w:val="000000" w:themeColor="text1"/>
          <w:sz w:val="20"/>
          <w:szCs w:val="20"/>
        </w:rPr>
        <w:t>本計画の計画期間は、令和７年度から令和</w:t>
      </w:r>
      <w:r w:rsidRPr="00AD17B8">
        <w:rPr>
          <w:color w:val="000000" w:themeColor="text1"/>
          <w:sz w:val="20"/>
          <w:szCs w:val="20"/>
        </w:rPr>
        <w:t>12年度までの６年間とします。なお、国や東京都の方針、また社会状況の変化等により、必要に応じて見直す場合があります。</w:t>
      </w:r>
    </w:p>
    <w:p w14:paraId="1CD03ACE" w14:textId="77777777" w:rsidR="006E5F78" w:rsidRPr="00AD17B8" w:rsidRDefault="006E5F78" w:rsidP="004E13AC">
      <w:pPr>
        <w:rPr>
          <w:color w:val="000000" w:themeColor="text1"/>
          <w:sz w:val="20"/>
          <w:szCs w:val="20"/>
        </w:rPr>
      </w:pPr>
    </w:p>
    <w:p w14:paraId="1524D115" w14:textId="11B75FF2" w:rsidR="006E5F78" w:rsidRPr="00AD17B8" w:rsidRDefault="00A710CE" w:rsidP="006E5F78">
      <w:pPr>
        <w:rPr>
          <w:color w:val="000000" w:themeColor="text1"/>
          <w:sz w:val="20"/>
          <w:szCs w:val="20"/>
        </w:rPr>
      </w:pPr>
      <w:r w:rsidRPr="00AD17B8">
        <w:rPr>
          <w:rFonts w:hint="eastAsia"/>
          <w:color w:val="000000" w:themeColor="text1"/>
          <w:sz w:val="20"/>
          <w:szCs w:val="20"/>
        </w:rPr>
        <w:t>位置付けの図があります、</w:t>
      </w:r>
    </w:p>
    <w:p w14:paraId="10A05D34" w14:textId="77777777" w:rsidR="00A710CE" w:rsidRPr="00AD17B8" w:rsidRDefault="00A710CE" w:rsidP="00022F63">
      <w:pPr>
        <w:rPr>
          <w:color w:val="000000" w:themeColor="text1"/>
          <w:sz w:val="20"/>
          <w:szCs w:val="20"/>
        </w:rPr>
      </w:pPr>
    </w:p>
    <w:p w14:paraId="52F7E5A1" w14:textId="72667A6D" w:rsidR="00A710CE" w:rsidRPr="00AD17B8" w:rsidRDefault="00A710CE" w:rsidP="00022F63">
      <w:pPr>
        <w:rPr>
          <w:color w:val="000000" w:themeColor="text1"/>
          <w:sz w:val="20"/>
          <w:szCs w:val="20"/>
        </w:rPr>
      </w:pPr>
    </w:p>
    <w:p w14:paraId="7886051D" w14:textId="297C3EA8" w:rsidR="00A710CE" w:rsidRPr="00AD17B8" w:rsidRDefault="00A710CE" w:rsidP="00022F63">
      <w:pPr>
        <w:rPr>
          <w:color w:val="000000" w:themeColor="text1"/>
          <w:sz w:val="20"/>
          <w:szCs w:val="20"/>
        </w:rPr>
      </w:pPr>
    </w:p>
    <w:p w14:paraId="52FDB78F" w14:textId="3D3BC079" w:rsidR="00A710CE" w:rsidRPr="00AD17B8" w:rsidRDefault="00A710CE" w:rsidP="00022F63">
      <w:pPr>
        <w:rPr>
          <w:color w:val="000000" w:themeColor="text1"/>
          <w:sz w:val="20"/>
          <w:szCs w:val="20"/>
        </w:rPr>
      </w:pPr>
    </w:p>
    <w:p w14:paraId="3344846D" w14:textId="5A454E34" w:rsidR="008471D7" w:rsidRPr="00AD17B8" w:rsidRDefault="00881231" w:rsidP="00022F63">
      <w:pPr>
        <w:rPr>
          <w:color w:val="000000" w:themeColor="text1"/>
          <w:sz w:val="20"/>
          <w:szCs w:val="20"/>
        </w:rPr>
      </w:pPr>
      <w:r w:rsidRPr="00AD17B8">
        <w:rPr>
          <w:color w:val="000000" w:themeColor="text1"/>
          <w:sz w:val="20"/>
          <w:szCs w:val="20"/>
        </w:rPr>
        <w:br w:type="page"/>
      </w:r>
    </w:p>
    <w:p w14:paraId="19D7C98C" w14:textId="65AE58FF" w:rsidR="008471D7" w:rsidRPr="00AD17B8" w:rsidRDefault="00B6377D" w:rsidP="00022F63">
      <w:pPr>
        <w:rPr>
          <w:color w:val="000000" w:themeColor="text1"/>
          <w:sz w:val="20"/>
          <w:szCs w:val="20"/>
        </w:rPr>
      </w:pPr>
      <w:r w:rsidRPr="00AD17B8">
        <w:rPr>
          <w:noProof/>
          <w:color w:val="000000" w:themeColor="text1"/>
        </w:rPr>
        <w:lastRenderedPageBreak/>
        <w:drawing>
          <wp:anchor distT="0" distB="0" distL="114300" distR="114300" simplePos="0" relativeHeight="251687936" behindDoc="0" locked="0" layoutInCell="1" allowOverlap="1" wp14:anchorId="5253F76D" wp14:editId="299B4520">
            <wp:simplePos x="0" y="0"/>
            <wp:positionH relativeFrom="page">
              <wp:posOffset>6335395</wp:posOffset>
            </wp:positionH>
            <wp:positionV relativeFrom="page">
              <wp:posOffset>9467215</wp:posOffset>
            </wp:positionV>
            <wp:extent cx="648970" cy="648970"/>
            <wp:effectExtent l="0" t="0" r="0" b="0"/>
            <wp:wrapNone/>
            <wp:docPr id="1773269799" name="JAVISCODE00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69799" name="JAVISCODE002-1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2D3F921D" w14:textId="59FC551F" w:rsidR="00ED68BB" w:rsidRPr="00AD17B8" w:rsidRDefault="00ED68BB" w:rsidP="00022F63">
      <w:pPr>
        <w:rPr>
          <w:color w:val="000000" w:themeColor="text1"/>
          <w:sz w:val="20"/>
          <w:szCs w:val="20"/>
        </w:rPr>
      </w:pPr>
      <w:r w:rsidRPr="00AD17B8">
        <w:rPr>
          <w:rFonts w:hint="eastAsia"/>
          <w:color w:val="000000" w:themeColor="text1"/>
          <w:sz w:val="20"/>
          <w:szCs w:val="20"/>
        </w:rPr>
        <w:t>施策体系</w:t>
      </w:r>
    </w:p>
    <w:p w14:paraId="5EE4DE4A" w14:textId="775A831D" w:rsidR="00ED68BB" w:rsidRPr="00AD17B8" w:rsidRDefault="00ED68BB" w:rsidP="00022F63">
      <w:pPr>
        <w:rPr>
          <w:color w:val="000000" w:themeColor="text1"/>
          <w:sz w:val="20"/>
          <w:szCs w:val="20"/>
        </w:rPr>
      </w:pPr>
      <w:r w:rsidRPr="00AD17B8">
        <w:rPr>
          <w:rFonts w:hint="eastAsia"/>
          <w:color w:val="000000" w:themeColor="text1"/>
          <w:sz w:val="20"/>
          <w:szCs w:val="20"/>
        </w:rPr>
        <w:t>がんからあなたを守りたい。がんにならない、がんとともに自分らしく暮らせるまち・品川、の基本理念の実現に向けて、３つの基本目標を設定し、それぞれの基本施策のもとがん対策を推進していきます。</w:t>
      </w:r>
    </w:p>
    <w:p w14:paraId="20125AD7" w14:textId="77777777" w:rsidR="00ED68BB" w:rsidRPr="00AD17B8" w:rsidRDefault="00ED68BB" w:rsidP="00022F63">
      <w:pPr>
        <w:rPr>
          <w:color w:val="000000" w:themeColor="text1"/>
          <w:sz w:val="20"/>
          <w:szCs w:val="20"/>
        </w:rPr>
      </w:pPr>
    </w:p>
    <w:p w14:paraId="74E231FE" w14:textId="0D6B4A89" w:rsidR="00ED68BB" w:rsidRPr="00AD17B8" w:rsidRDefault="00ED68BB" w:rsidP="00022F63">
      <w:pPr>
        <w:rPr>
          <w:color w:val="000000" w:themeColor="text1"/>
          <w:sz w:val="20"/>
          <w:szCs w:val="20"/>
        </w:rPr>
      </w:pPr>
      <w:r w:rsidRPr="00AD17B8">
        <w:rPr>
          <w:rFonts w:hint="eastAsia"/>
          <w:color w:val="000000" w:themeColor="text1"/>
          <w:sz w:val="20"/>
          <w:szCs w:val="20"/>
        </w:rPr>
        <w:t>基本理念</w:t>
      </w:r>
    </w:p>
    <w:p w14:paraId="40640377" w14:textId="22E6CB8B" w:rsidR="00ED68BB" w:rsidRPr="00AD17B8" w:rsidRDefault="00ED68BB" w:rsidP="00022F63">
      <w:pPr>
        <w:rPr>
          <w:color w:val="000000" w:themeColor="text1"/>
          <w:sz w:val="20"/>
          <w:szCs w:val="20"/>
        </w:rPr>
      </w:pPr>
      <w:r w:rsidRPr="00AD17B8">
        <w:rPr>
          <w:rFonts w:hint="eastAsia"/>
          <w:color w:val="000000" w:themeColor="text1"/>
          <w:sz w:val="20"/>
          <w:szCs w:val="20"/>
        </w:rPr>
        <w:t>がんからあなたを守りたい。がんにならない、がんとともに自分らしく暮らせるまち・品川、</w:t>
      </w:r>
    </w:p>
    <w:p w14:paraId="651BF445" w14:textId="77777777" w:rsidR="00ED68BB" w:rsidRPr="00AD17B8" w:rsidRDefault="00ED68BB" w:rsidP="00022F63">
      <w:pPr>
        <w:rPr>
          <w:color w:val="000000" w:themeColor="text1"/>
          <w:sz w:val="20"/>
          <w:szCs w:val="20"/>
        </w:rPr>
      </w:pPr>
    </w:p>
    <w:p w14:paraId="7BEE80F7" w14:textId="754E385D" w:rsidR="00022F63" w:rsidRPr="00AD17B8" w:rsidRDefault="00022F63" w:rsidP="00022F63">
      <w:pPr>
        <w:rPr>
          <w:color w:val="000000" w:themeColor="text1"/>
          <w:sz w:val="20"/>
          <w:szCs w:val="20"/>
        </w:rPr>
      </w:pPr>
      <w:r w:rsidRPr="00AD17B8">
        <w:rPr>
          <w:rFonts w:hint="eastAsia"/>
          <w:color w:val="000000" w:themeColor="text1"/>
          <w:sz w:val="20"/>
          <w:szCs w:val="20"/>
        </w:rPr>
        <w:t>基本目標１・がん予防を推進する</w:t>
      </w:r>
    </w:p>
    <w:p w14:paraId="07D67912" w14:textId="53E3747C"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基本施策、かっこ１、がん予防に関する生活習慣の普及啓発の推進</w:t>
      </w:r>
    </w:p>
    <w:p w14:paraId="49EF6C66" w14:textId="280727F4"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取組の方向性、まるいち、生活習慣の改善</w:t>
      </w:r>
      <w:r w:rsidR="0059654E" w:rsidRPr="00AD17B8">
        <w:rPr>
          <w:rFonts w:hint="eastAsia"/>
          <w:color w:val="000000" w:themeColor="text1"/>
          <w:sz w:val="20"/>
          <w:szCs w:val="20"/>
        </w:rPr>
        <w:t>、かっこ</w:t>
      </w:r>
      <w:r w:rsidRPr="00AD17B8">
        <w:rPr>
          <w:rFonts w:hint="eastAsia"/>
          <w:color w:val="000000" w:themeColor="text1"/>
          <w:sz w:val="20"/>
          <w:szCs w:val="20"/>
        </w:rPr>
        <w:t>飲酒対策、食生活、身体活動、体形の管理</w:t>
      </w:r>
    </w:p>
    <w:p w14:paraId="011E5C20" w14:textId="19B5A6E1"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まるに、たばこ対策</w:t>
      </w:r>
      <w:r w:rsidR="0059654E" w:rsidRPr="00AD17B8">
        <w:rPr>
          <w:rFonts w:hint="eastAsia"/>
          <w:color w:val="000000" w:themeColor="text1"/>
          <w:sz w:val="20"/>
          <w:szCs w:val="20"/>
        </w:rPr>
        <w:t>、かっこ</w:t>
      </w:r>
      <w:r w:rsidRPr="00AD17B8">
        <w:rPr>
          <w:rFonts w:hint="eastAsia"/>
          <w:color w:val="000000" w:themeColor="text1"/>
          <w:sz w:val="20"/>
          <w:szCs w:val="20"/>
        </w:rPr>
        <w:t>喫煙対策、受動喫煙防止対策</w:t>
      </w:r>
    </w:p>
    <w:p w14:paraId="04C0EDA7"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まるさん、ウイルス等の感染対策</w:t>
      </w:r>
    </w:p>
    <w:p w14:paraId="7869D1B8" w14:textId="7FDB74CF" w:rsidR="00022F63" w:rsidRPr="00AD17B8" w:rsidRDefault="00022F63" w:rsidP="00022F63">
      <w:pPr>
        <w:rPr>
          <w:color w:val="000000" w:themeColor="text1"/>
          <w:sz w:val="20"/>
          <w:szCs w:val="20"/>
        </w:rPr>
      </w:pPr>
    </w:p>
    <w:p w14:paraId="0E9F7212" w14:textId="524B900A"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基本施策、かっこ２、がん教育への取組の充実</w:t>
      </w:r>
    </w:p>
    <w:p w14:paraId="15E7D843" w14:textId="55FA2D25"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取組の方向性、まるいち、学校教育等における正しいがん知識の普及</w:t>
      </w:r>
    </w:p>
    <w:p w14:paraId="7A602CE5" w14:textId="77777777" w:rsidR="00022F63" w:rsidRPr="00AD17B8" w:rsidRDefault="00022F63" w:rsidP="00022F63">
      <w:pPr>
        <w:rPr>
          <w:color w:val="000000" w:themeColor="text1"/>
          <w:sz w:val="20"/>
          <w:szCs w:val="20"/>
        </w:rPr>
      </w:pPr>
    </w:p>
    <w:p w14:paraId="56A753FD" w14:textId="2D6267CA" w:rsidR="00022F63" w:rsidRPr="00AD17B8" w:rsidRDefault="00022F63" w:rsidP="00022F63">
      <w:pPr>
        <w:rPr>
          <w:color w:val="000000" w:themeColor="text1"/>
          <w:sz w:val="20"/>
          <w:szCs w:val="20"/>
        </w:rPr>
      </w:pPr>
      <w:r w:rsidRPr="00AD17B8">
        <w:rPr>
          <w:rFonts w:hint="eastAsia"/>
          <w:color w:val="000000" w:themeColor="text1"/>
          <w:sz w:val="20"/>
          <w:szCs w:val="20"/>
        </w:rPr>
        <w:t>基本目標２・がんの早期発見に向けた取組を推進する</w:t>
      </w:r>
    </w:p>
    <w:p w14:paraId="6C4DE20E" w14:textId="4E3192EF"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基本施策、かっこ１、科学的根拠に基づくがん検診の実施</w:t>
      </w:r>
    </w:p>
    <w:p w14:paraId="02E6286D" w14:textId="763BE6DF"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取組の方向性、まるいち、国の指針を踏まえた検診の見直し、有効ながん検診の実施</w:t>
      </w:r>
    </w:p>
    <w:p w14:paraId="52A9A275" w14:textId="77777777" w:rsidR="00022F63" w:rsidRPr="00AD17B8" w:rsidRDefault="00022F63" w:rsidP="00022F63">
      <w:pPr>
        <w:rPr>
          <w:color w:val="000000" w:themeColor="text1"/>
          <w:sz w:val="20"/>
          <w:szCs w:val="20"/>
        </w:rPr>
      </w:pPr>
    </w:p>
    <w:p w14:paraId="50CA3992" w14:textId="3E04FE14"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基本施策、かっこ２、がん検診の質の向上に関する取組の推進</w:t>
      </w:r>
    </w:p>
    <w:p w14:paraId="790F896D" w14:textId="04D7D20C"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取組の方向性、まるいち、事業評価のためのチェックリストの実施</w:t>
      </w:r>
    </w:p>
    <w:p w14:paraId="6418104F" w14:textId="505A7D0D"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 xml:space="preserve">まるに、精度管理体制の確立　</w:t>
      </w:r>
    </w:p>
    <w:p w14:paraId="0A368E54" w14:textId="53DC12E3"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まるさん、プロセス指標の活用</w:t>
      </w:r>
    </w:p>
    <w:p w14:paraId="69FEE802" w14:textId="7E64E780" w:rsidR="00022F63" w:rsidRPr="00AD17B8" w:rsidRDefault="00022F63" w:rsidP="00022F63">
      <w:pPr>
        <w:rPr>
          <w:color w:val="000000" w:themeColor="text1"/>
          <w:sz w:val="20"/>
          <w:szCs w:val="20"/>
        </w:rPr>
      </w:pPr>
    </w:p>
    <w:p w14:paraId="7317771B" w14:textId="73F10020"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基本施策、かっこ３、受診率向上の取組の推進</w:t>
      </w:r>
    </w:p>
    <w:p w14:paraId="6641339A" w14:textId="34427E4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取組の方向性、まるいち、がん検診受診率</w:t>
      </w:r>
      <w:r w:rsidR="0059654E" w:rsidRPr="00AD17B8">
        <w:rPr>
          <w:rFonts w:hint="eastAsia"/>
          <w:color w:val="000000" w:themeColor="text1"/>
          <w:sz w:val="20"/>
          <w:szCs w:val="20"/>
        </w:rPr>
        <w:t>、かっこ</w:t>
      </w:r>
      <w:r w:rsidRPr="00AD17B8">
        <w:rPr>
          <w:rFonts w:hint="eastAsia"/>
          <w:color w:val="000000" w:themeColor="text1"/>
          <w:sz w:val="20"/>
          <w:szCs w:val="20"/>
        </w:rPr>
        <w:t>一次検診</w:t>
      </w:r>
      <w:r w:rsidR="0059654E" w:rsidRPr="00AD17B8">
        <w:rPr>
          <w:rFonts w:hint="eastAsia"/>
          <w:color w:val="000000" w:themeColor="text1"/>
          <w:sz w:val="20"/>
          <w:szCs w:val="20"/>
        </w:rPr>
        <w:t>、</w:t>
      </w:r>
      <w:r w:rsidRPr="00AD17B8">
        <w:rPr>
          <w:rFonts w:hint="eastAsia"/>
          <w:color w:val="000000" w:themeColor="text1"/>
          <w:sz w:val="20"/>
          <w:szCs w:val="20"/>
        </w:rPr>
        <w:t>の向上</w:t>
      </w:r>
    </w:p>
    <w:p w14:paraId="6E659141"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まるに、精密検査受診率の向上</w:t>
      </w:r>
    </w:p>
    <w:p w14:paraId="1F6352F2" w14:textId="4D38E881" w:rsidR="00022F63" w:rsidRPr="00AD17B8" w:rsidRDefault="00022F63" w:rsidP="00022F63">
      <w:pPr>
        <w:ind w:firstLineChars="200" w:firstLine="400"/>
        <w:rPr>
          <w:color w:val="000000" w:themeColor="text1"/>
          <w:sz w:val="20"/>
          <w:szCs w:val="20"/>
        </w:rPr>
      </w:pPr>
    </w:p>
    <w:p w14:paraId="65A87397" w14:textId="66FBBBA3" w:rsidR="00022F63" w:rsidRPr="00AD17B8" w:rsidRDefault="00022F63" w:rsidP="00022F63">
      <w:pPr>
        <w:rPr>
          <w:color w:val="000000" w:themeColor="text1"/>
          <w:sz w:val="20"/>
          <w:szCs w:val="20"/>
        </w:rPr>
      </w:pPr>
      <w:r w:rsidRPr="00AD17B8">
        <w:rPr>
          <w:color w:val="000000" w:themeColor="text1"/>
          <w:sz w:val="20"/>
          <w:szCs w:val="20"/>
        </w:rPr>
        <w:br w:type="page"/>
      </w:r>
    </w:p>
    <w:p w14:paraId="13545108" w14:textId="6C991BF4" w:rsidR="008471D7" w:rsidRPr="00AD17B8" w:rsidRDefault="00B6377D" w:rsidP="00022F63">
      <w:pPr>
        <w:rPr>
          <w:color w:val="000000" w:themeColor="text1"/>
          <w:sz w:val="20"/>
          <w:szCs w:val="20"/>
        </w:rPr>
      </w:pPr>
      <w:r w:rsidRPr="00AD17B8">
        <w:rPr>
          <w:noProof/>
          <w:color w:val="000000" w:themeColor="text1"/>
        </w:rPr>
        <w:lastRenderedPageBreak/>
        <w:drawing>
          <wp:anchor distT="0" distB="0" distL="114300" distR="114300" simplePos="0" relativeHeight="251688960" behindDoc="0" locked="0" layoutInCell="1" allowOverlap="1" wp14:anchorId="310C7CDB" wp14:editId="1D09D4EC">
            <wp:simplePos x="0" y="0"/>
            <wp:positionH relativeFrom="page">
              <wp:posOffset>6335395</wp:posOffset>
            </wp:positionH>
            <wp:positionV relativeFrom="page">
              <wp:posOffset>9467215</wp:posOffset>
            </wp:positionV>
            <wp:extent cx="648970" cy="648970"/>
            <wp:effectExtent l="0" t="0" r="0" b="0"/>
            <wp:wrapNone/>
            <wp:docPr id="1948693652" name="JAVISCODE00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93652" name="JAVISCODE003-4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0A67496A" w14:textId="54D5370D" w:rsidR="00022F63" w:rsidRPr="00AD17B8" w:rsidRDefault="00022F63" w:rsidP="00022F63">
      <w:pPr>
        <w:rPr>
          <w:color w:val="000000" w:themeColor="text1"/>
          <w:sz w:val="20"/>
          <w:szCs w:val="20"/>
        </w:rPr>
      </w:pPr>
      <w:r w:rsidRPr="00AD17B8">
        <w:rPr>
          <w:rFonts w:hint="eastAsia"/>
          <w:color w:val="000000" w:themeColor="text1"/>
          <w:sz w:val="20"/>
          <w:szCs w:val="20"/>
        </w:rPr>
        <w:t>基本目標３・がん患者やその家族への支援を推進する</w:t>
      </w:r>
    </w:p>
    <w:p w14:paraId="37782E04" w14:textId="77777777"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基本施策、かっこ１、がん患者やその家族の不安軽減に向けた取組の推進</w:t>
      </w:r>
    </w:p>
    <w:p w14:paraId="188A265F"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取組の方向性、まるいち、相談支援の充実</w:t>
      </w:r>
    </w:p>
    <w:p w14:paraId="06EED8F7" w14:textId="77777777" w:rsidR="00022F63" w:rsidRPr="00AD17B8" w:rsidRDefault="00022F63" w:rsidP="00022F63">
      <w:pPr>
        <w:rPr>
          <w:color w:val="000000" w:themeColor="text1"/>
          <w:sz w:val="20"/>
          <w:szCs w:val="20"/>
        </w:rPr>
      </w:pPr>
    </w:p>
    <w:p w14:paraId="14063607" w14:textId="77777777"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基本施策、かっこ２、地域医療連携の充実</w:t>
      </w:r>
    </w:p>
    <w:p w14:paraId="4D536A28"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取組の方向性、まるいち、がん患者支援機関との連携</w:t>
      </w:r>
    </w:p>
    <w:p w14:paraId="141C628A" w14:textId="77777777" w:rsidR="00022F63" w:rsidRPr="00AD17B8" w:rsidRDefault="00022F63" w:rsidP="00022F63">
      <w:pPr>
        <w:rPr>
          <w:color w:val="000000" w:themeColor="text1"/>
          <w:sz w:val="20"/>
          <w:szCs w:val="20"/>
        </w:rPr>
      </w:pPr>
    </w:p>
    <w:p w14:paraId="1FFD1217" w14:textId="77777777"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基本施策、かっこ３、がんと就労に関する相談、支援の充実</w:t>
      </w:r>
    </w:p>
    <w:p w14:paraId="4AABBA8C"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取組の方向性、まるいち、情報提供の充実</w:t>
      </w:r>
    </w:p>
    <w:p w14:paraId="39205D8F"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まるに、職域分野との連携</w:t>
      </w:r>
    </w:p>
    <w:p w14:paraId="29B2027B"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まるさん、アピアランスケア事業の実施</w:t>
      </w:r>
    </w:p>
    <w:p w14:paraId="4071BE18" w14:textId="2D15DFC2" w:rsidR="00022F63" w:rsidRPr="00AD17B8" w:rsidRDefault="00022F63">
      <w:pPr>
        <w:rPr>
          <w:color w:val="000000" w:themeColor="text1"/>
          <w:sz w:val="20"/>
          <w:szCs w:val="20"/>
        </w:rPr>
      </w:pPr>
    </w:p>
    <w:p w14:paraId="03BF0B5B" w14:textId="77777777" w:rsidR="00022F63" w:rsidRPr="00AD17B8" w:rsidRDefault="00022F63" w:rsidP="00022F63">
      <w:pPr>
        <w:rPr>
          <w:color w:val="000000" w:themeColor="text1"/>
          <w:sz w:val="20"/>
          <w:szCs w:val="20"/>
        </w:rPr>
      </w:pPr>
    </w:p>
    <w:p w14:paraId="3DA480E7" w14:textId="77777777" w:rsidR="00A710CE" w:rsidRPr="00AD17B8" w:rsidRDefault="00A710CE" w:rsidP="00022F63">
      <w:pPr>
        <w:rPr>
          <w:color w:val="000000" w:themeColor="text1"/>
          <w:sz w:val="20"/>
          <w:szCs w:val="20"/>
        </w:rPr>
      </w:pPr>
    </w:p>
    <w:p w14:paraId="4D2F218B" w14:textId="77777777" w:rsidR="00A710CE" w:rsidRPr="00AD17B8" w:rsidRDefault="00A710CE" w:rsidP="00A710CE">
      <w:pPr>
        <w:rPr>
          <w:color w:val="000000" w:themeColor="text1"/>
          <w:sz w:val="20"/>
          <w:szCs w:val="20"/>
        </w:rPr>
      </w:pPr>
      <w:r w:rsidRPr="00AD17B8">
        <w:rPr>
          <w:rFonts w:hint="eastAsia"/>
          <w:color w:val="000000" w:themeColor="text1"/>
          <w:sz w:val="20"/>
          <w:szCs w:val="20"/>
        </w:rPr>
        <w:t>基本目標１・がん予防を推進する</w:t>
      </w:r>
    </w:p>
    <w:p w14:paraId="2426A6B1" w14:textId="77777777" w:rsidR="00A710CE" w:rsidRPr="00AD17B8" w:rsidRDefault="00A710CE" w:rsidP="00A710CE">
      <w:pPr>
        <w:rPr>
          <w:color w:val="000000" w:themeColor="text1"/>
          <w:sz w:val="20"/>
          <w:szCs w:val="20"/>
        </w:rPr>
      </w:pPr>
      <w:r w:rsidRPr="00AD17B8">
        <w:rPr>
          <w:rFonts w:hint="eastAsia"/>
          <w:color w:val="000000" w:themeColor="text1"/>
          <w:sz w:val="20"/>
          <w:szCs w:val="20"/>
        </w:rPr>
        <w:t>様々な研究によってがんの原因が明らかにされており、予防可能ながんのリスク因子としては、喫煙、かっこ受動喫煙を含む、飲酒、低身体活動、肥満・やせ、野菜・果物不足、塩蔵食品の過剰摂取等の生活習慣などとされています。</w:t>
      </w:r>
    </w:p>
    <w:p w14:paraId="79D59BEE" w14:textId="77777777" w:rsidR="00A710CE" w:rsidRPr="00AD17B8" w:rsidRDefault="00A710CE" w:rsidP="00A710CE">
      <w:pPr>
        <w:rPr>
          <w:color w:val="000000" w:themeColor="text1"/>
          <w:sz w:val="20"/>
          <w:szCs w:val="20"/>
        </w:rPr>
      </w:pPr>
      <w:r w:rsidRPr="00AD17B8">
        <w:rPr>
          <w:rFonts w:hint="eastAsia"/>
          <w:color w:val="000000" w:themeColor="text1"/>
          <w:sz w:val="20"/>
          <w:szCs w:val="20"/>
        </w:rPr>
        <w:t>がんは、生活習慣の改善によって予防することも可能であることを踏まえて、子どもの頃からがんに関する正しい知識を持ち、より身近なものとして捉え、がんを防ぐための生活習慣やがん検診の必要性を理解することが必要です。</w:t>
      </w:r>
    </w:p>
    <w:p w14:paraId="12CBEC2E" w14:textId="6DFA03B3" w:rsidR="00A710CE" w:rsidRPr="00AD17B8" w:rsidRDefault="00A710CE" w:rsidP="00A710CE">
      <w:pPr>
        <w:rPr>
          <w:color w:val="000000" w:themeColor="text1"/>
          <w:sz w:val="20"/>
          <w:szCs w:val="20"/>
        </w:rPr>
      </w:pPr>
      <w:r w:rsidRPr="00AD17B8">
        <w:rPr>
          <w:rFonts w:hint="eastAsia"/>
          <w:color w:val="000000" w:themeColor="text1"/>
          <w:sz w:val="20"/>
          <w:szCs w:val="20"/>
        </w:rPr>
        <w:t>がん予防を推進するため、がん予防に関する生活習慣の普及啓発の推進やがん教育への取組の充実を図ります。</w:t>
      </w:r>
    </w:p>
    <w:p w14:paraId="67824CC4" w14:textId="77777777" w:rsidR="00A710CE" w:rsidRPr="00AD17B8" w:rsidRDefault="00A710CE" w:rsidP="00022F63">
      <w:pPr>
        <w:rPr>
          <w:color w:val="000000" w:themeColor="text1"/>
          <w:sz w:val="20"/>
          <w:szCs w:val="20"/>
        </w:rPr>
      </w:pPr>
    </w:p>
    <w:p w14:paraId="6B7DFF0F" w14:textId="77777777" w:rsidR="00A710CE" w:rsidRPr="00AD17B8" w:rsidRDefault="00A710CE" w:rsidP="00022F63">
      <w:pPr>
        <w:rPr>
          <w:color w:val="000000" w:themeColor="text1"/>
          <w:sz w:val="20"/>
          <w:szCs w:val="20"/>
        </w:rPr>
      </w:pPr>
    </w:p>
    <w:p w14:paraId="5D9C0509" w14:textId="77777777" w:rsidR="00A710CE" w:rsidRPr="00AD17B8" w:rsidRDefault="00A710CE" w:rsidP="00022F63">
      <w:pPr>
        <w:rPr>
          <w:color w:val="000000" w:themeColor="text1"/>
          <w:sz w:val="20"/>
          <w:szCs w:val="20"/>
        </w:rPr>
      </w:pPr>
    </w:p>
    <w:p w14:paraId="78A86D8D" w14:textId="77777777" w:rsidR="00A710CE" w:rsidRPr="00AD17B8" w:rsidRDefault="00A710CE" w:rsidP="00022F63">
      <w:pPr>
        <w:rPr>
          <w:color w:val="000000" w:themeColor="text1"/>
          <w:sz w:val="20"/>
          <w:szCs w:val="20"/>
        </w:rPr>
      </w:pPr>
    </w:p>
    <w:p w14:paraId="6E53A273" w14:textId="5FE9388F" w:rsidR="00A710CE" w:rsidRPr="00AD17B8" w:rsidRDefault="00A710CE" w:rsidP="00022F63">
      <w:pPr>
        <w:rPr>
          <w:color w:val="000000" w:themeColor="text1"/>
          <w:sz w:val="20"/>
          <w:szCs w:val="20"/>
        </w:rPr>
      </w:pPr>
    </w:p>
    <w:p w14:paraId="419592E8" w14:textId="1E52EF02" w:rsidR="00A710CE" w:rsidRPr="00AD17B8" w:rsidRDefault="00A710CE" w:rsidP="00022F63">
      <w:pPr>
        <w:rPr>
          <w:color w:val="000000" w:themeColor="text1"/>
          <w:sz w:val="20"/>
          <w:szCs w:val="20"/>
        </w:rPr>
      </w:pPr>
    </w:p>
    <w:p w14:paraId="6453B2B8" w14:textId="1E8705F3" w:rsidR="00A710CE" w:rsidRPr="00AD17B8" w:rsidRDefault="00A710CE" w:rsidP="00022F63">
      <w:pPr>
        <w:rPr>
          <w:color w:val="000000" w:themeColor="text1"/>
          <w:sz w:val="20"/>
          <w:szCs w:val="20"/>
        </w:rPr>
      </w:pPr>
    </w:p>
    <w:p w14:paraId="596ECD2E" w14:textId="6551F9BD" w:rsidR="00A710CE" w:rsidRPr="00AD17B8" w:rsidRDefault="00A710CE" w:rsidP="00022F63">
      <w:pPr>
        <w:rPr>
          <w:color w:val="000000" w:themeColor="text1"/>
          <w:sz w:val="20"/>
          <w:szCs w:val="20"/>
        </w:rPr>
      </w:pPr>
    </w:p>
    <w:p w14:paraId="5BC240E3" w14:textId="5E1EF461" w:rsidR="00A710CE" w:rsidRPr="00AD17B8" w:rsidRDefault="00A710CE" w:rsidP="00022F63">
      <w:pPr>
        <w:rPr>
          <w:color w:val="000000" w:themeColor="text1"/>
          <w:sz w:val="20"/>
          <w:szCs w:val="20"/>
        </w:rPr>
      </w:pPr>
    </w:p>
    <w:p w14:paraId="7D3C11FA" w14:textId="3FB0498A" w:rsidR="008471D7" w:rsidRPr="00AD17B8" w:rsidRDefault="00022F63" w:rsidP="004E13AC">
      <w:pPr>
        <w:rPr>
          <w:color w:val="000000" w:themeColor="text1"/>
          <w:sz w:val="20"/>
          <w:szCs w:val="20"/>
        </w:rPr>
      </w:pPr>
      <w:r w:rsidRPr="00AD17B8">
        <w:rPr>
          <w:color w:val="000000" w:themeColor="text1"/>
          <w:sz w:val="20"/>
          <w:szCs w:val="20"/>
        </w:rPr>
        <w:br w:type="page"/>
      </w:r>
    </w:p>
    <w:p w14:paraId="3AF37AD0" w14:textId="48D2605E" w:rsidR="00881231" w:rsidRPr="00AD17B8" w:rsidRDefault="00B6377D" w:rsidP="00881231">
      <w:pPr>
        <w:rPr>
          <w:color w:val="000000" w:themeColor="text1"/>
          <w:sz w:val="20"/>
          <w:szCs w:val="20"/>
        </w:rPr>
      </w:pPr>
      <w:r w:rsidRPr="00AD17B8">
        <w:rPr>
          <w:noProof/>
          <w:color w:val="000000" w:themeColor="text1"/>
        </w:rPr>
        <w:lastRenderedPageBreak/>
        <w:drawing>
          <wp:anchor distT="0" distB="0" distL="114300" distR="114300" simplePos="0" relativeHeight="251689984" behindDoc="0" locked="0" layoutInCell="1" allowOverlap="1" wp14:anchorId="2234C30A" wp14:editId="5E598C48">
            <wp:simplePos x="0" y="0"/>
            <wp:positionH relativeFrom="page">
              <wp:posOffset>6335395</wp:posOffset>
            </wp:positionH>
            <wp:positionV relativeFrom="page">
              <wp:posOffset>9467215</wp:posOffset>
            </wp:positionV>
            <wp:extent cx="648970" cy="648970"/>
            <wp:effectExtent l="0" t="0" r="0" b="0"/>
            <wp:wrapNone/>
            <wp:docPr id="306452986" name="JAVISCODE0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52986" name="JAVISCODE004-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14:paraId="41772B89" w14:textId="58FB1332" w:rsidR="00881231" w:rsidRPr="00AD17B8" w:rsidRDefault="00881231" w:rsidP="004E13AC">
      <w:pPr>
        <w:rPr>
          <w:color w:val="000000" w:themeColor="text1"/>
          <w:sz w:val="20"/>
          <w:szCs w:val="20"/>
        </w:rPr>
      </w:pPr>
      <w:r w:rsidRPr="00AD17B8">
        <w:rPr>
          <w:rFonts w:hint="eastAsia"/>
          <w:color w:val="000000" w:themeColor="text1"/>
          <w:sz w:val="20"/>
          <w:szCs w:val="20"/>
        </w:rPr>
        <w:t>基本目標２・がんの早期発見に向けた取組を推進する</w:t>
      </w:r>
    </w:p>
    <w:p w14:paraId="4AC9B3DB" w14:textId="78E40234" w:rsidR="00881231" w:rsidRPr="00AD17B8" w:rsidRDefault="00881231" w:rsidP="00881231">
      <w:pPr>
        <w:rPr>
          <w:color w:val="000000" w:themeColor="text1"/>
          <w:sz w:val="20"/>
          <w:szCs w:val="20"/>
        </w:rPr>
      </w:pPr>
      <w:r w:rsidRPr="00AD17B8">
        <w:rPr>
          <w:rFonts w:hint="eastAsia"/>
          <w:color w:val="000000" w:themeColor="text1"/>
          <w:sz w:val="20"/>
          <w:szCs w:val="20"/>
        </w:rPr>
        <w:t>がん検診の目的は、がんを早期に発見し、適切な治療につなげ、がんによる死亡率を減少させることです。そのためには、がん検診の質の向上、という環境的な取組と、がん検診の受診率の向上、精密検査受診率の向上、という区民に対する直接的な取組が必要です。区民が受診しやすい検診体制を構築し、がんの早期発見・早期治療を促すことで、効率的かつ持続可能ながん対策を進め、がん死亡率の減少を実現することが重要です。</w:t>
      </w:r>
    </w:p>
    <w:p w14:paraId="337946EA" w14:textId="3705AFA0" w:rsidR="00881231" w:rsidRPr="00AD17B8" w:rsidRDefault="00881231" w:rsidP="00881231">
      <w:pPr>
        <w:rPr>
          <w:color w:val="000000" w:themeColor="text1"/>
          <w:sz w:val="20"/>
          <w:szCs w:val="20"/>
        </w:rPr>
      </w:pPr>
      <w:r w:rsidRPr="00AD17B8">
        <w:rPr>
          <w:rFonts w:hint="eastAsia"/>
          <w:color w:val="000000" w:themeColor="text1"/>
          <w:sz w:val="20"/>
          <w:szCs w:val="20"/>
        </w:rPr>
        <w:t>国の指針を踏まえた科学的根拠に基づくがん検診の実施やがん検診の質の向上に努め、受診率を高める取組を推進します。</w:t>
      </w:r>
    </w:p>
    <w:p w14:paraId="43A200BD" w14:textId="77777777" w:rsidR="00881231" w:rsidRPr="00AD17B8" w:rsidRDefault="00881231" w:rsidP="004E13AC">
      <w:pPr>
        <w:rPr>
          <w:color w:val="000000" w:themeColor="text1"/>
          <w:sz w:val="20"/>
          <w:szCs w:val="20"/>
        </w:rPr>
      </w:pPr>
    </w:p>
    <w:p w14:paraId="4A95533F" w14:textId="1EFD317E" w:rsidR="00881231" w:rsidRPr="00AD17B8" w:rsidRDefault="00881231" w:rsidP="004E13AC">
      <w:pPr>
        <w:rPr>
          <w:color w:val="000000" w:themeColor="text1"/>
          <w:sz w:val="20"/>
          <w:szCs w:val="20"/>
        </w:rPr>
      </w:pPr>
      <w:r w:rsidRPr="00AD17B8">
        <w:rPr>
          <w:rFonts w:hint="eastAsia"/>
          <w:color w:val="000000" w:themeColor="text1"/>
          <w:sz w:val="20"/>
          <w:szCs w:val="20"/>
        </w:rPr>
        <w:t>基本目標３・がん患者やその家族への支援を推進する</w:t>
      </w:r>
    </w:p>
    <w:p w14:paraId="6AB6D257" w14:textId="77777777" w:rsidR="00881231" w:rsidRPr="00AD17B8" w:rsidRDefault="00881231" w:rsidP="00881231">
      <w:pPr>
        <w:rPr>
          <w:color w:val="000000" w:themeColor="text1"/>
          <w:sz w:val="20"/>
          <w:szCs w:val="20"/>
        </w:rPr>
      </w:pPr>
      <w:r w:rsidRPr="00AD17B8">
        <w:rPr>
          <w:rFonts w:hint="eastAsia"/>
          <w:color w:val="000000" w:themeColor="text1"/>
          <w:sz w:val="20"/>
          <w:szCs w:val="20"/>
        </w:rPr>
        <w:t>がんと診断されてもその人らしい生活を送るためには、不安や悩みが少しでも軽減され、適切な情報や助言のもと、納得できる治療法や自身の生活、生き方に関する選択ができることが重要です。</w:t>
      </w:r>
    </w:p>
    <w:p w14:paraId="02B0310C" w14:textId="77777777" w:rsidR="00881231" w:rsidRPr="00AD17B8" w:rsidRDefault="00881231" w:rsidP="00881231">
      <w:pPr>
        <w:rPr>
          <w:color w:val="000000" w:themeColor="text1"/>
          <w:sz w:val="20"/>
          <w:szCs w:val="20"/>
        </w:rPr>
      </w:pPr>
      <w:r w:rsidRPr="00AD17B8">
        <w:rPr>
          <w:rFonts w:hint="eastAsia"/>
          <w:color w:val="000000" w:themeColor="text1"/>
          <w:sz w:val="20"/>
          <w:szCs w:val="20"/>
        </w:rPr>
        <w:t>漠然とした不安を相談できる窓口や、在宅療養に向けた支援、緩和ケアに関する情報等の提供など、がんと診断された時から在宅療養生活まで切れ目のないがん医療を実施するために、がん治療医療機関と、地域の医療機関や訪問看護ステーション等の医療従事者との連携を図ることで、地域医療連携体制を整備していきます。</w:t>
      </w:r>
    </w:p>
    <w:p w14:paraId="5B54F8E2" w14:textId="77777777" w:rsidR="00A710CE" w:rsidRPr="00AD17B8" w:rsidRDefault="00A710CE" w:rsidP="00881231">
      <w:pPr>
        <w:rPr>
          <w:color w:val="000000" w:themeColor="text1"/>
        </w:rPr>
      </w:pPr>
    </w:p>
    <w:p w14:paraId="62E8A4CF" w14:textId="77777777" w:rsidR="00A710CE" w:rsidRPr="00AD17B8" w:rsidRDefault="00A710CE" w:rsidP="00881231">
      <w:pPr>
        <w:rPr>
          <w:color w:val="000000" w:themeColor="text1"/>
        </w:rPr>
      </w:pPr>
    </w:p>
    <w:p w14:paraId="12077849" w14:textId="77777777" w:rsidR="00A710CE" w:rsidRPr="00AD17B8" w:rsidRDefault="00A710CE" w:rsidP="00A710CE">
      <w:pPr>
        <w:rPr>
          <w:color w:val="000000" w:themeColor="text1"/>
          <w:sz w:val="20"/>
          <w:szCs w:val="20"/>
        </w:rPr>
      </w:pPr>
      <w:r w:rsidRPr="00AD17B8">
        <w:rPr>
          <w:rFonts w:hint="eastAsia"/>
          <w:color w:val="000000" w:themeColor="text1"/>
          <w:sz w:val="20"/>
          <w:szCs w:val="20"/>
        </w:rPr>
        <w:t>また、がん医療の進歩により、今後も療養生活と仕事とを両立する人の増加が見込まれるため、企業など職域分野と連携し、仕事復帰の時期や準備、治療の支援など、がん患者の就労支援も推進します。</w:t>
      </w:r>
    </w:p>
    <w:p w14:paraId="439E4F40" w14:textId="77777777" w:rsidR="00A710CE" w:rsidRPr="00AD17B8" w:rsidRDefault="00A710CE" w:rsidP="00A710CE">
      <w:pPr>
        <w:rPr>
          <w:color w:val="000000" w:themeColor="text1"/>
          <w:sz w:val="20"/>
          <w:szCs w:val="20"/>
        </w:rPr>
      </w:pPr>
    </w:p>
    <w:p w14:paraId="2B533613" w14:textId="77777777" w:rsidR="00A710CE" w:rsidRPr="00AD17B8" w:rsidRDefault="00A710CE" w:rsidP="00A710CE">
      <w:pPr>
        <w:rPr>
          <w:color w:val="000000" w:themeColor="text1"/>
          <w:sz w:val="20"/>
          <w:szCs w:val="20"/>
        </w:rPr>
      </w:pPr>
    </w:p>
    <w:p w14:paraId="324E38FE" w14:textId="77777777" w:rsidR="00A710CE" w:rsidRPr="00AD17B8" w:rsidRDefault="00A710CE" w:rsidP="00A710CE">
      <w:pPr>
        <w:rPr>
          <w:color w:val="000000" w:themeColor="text1"/>
          <w:sz w:val="20"/>
          <w:szCs w:val="20"/>
        </w:rPr>
      </w:pPr>
    </w:p>
    <w:p w14:paraId="7DED23B0" w14:textId="77777777" w:rsidR="00A710CE" w:rsidRPr="00AD17B8" w:rsidRDefault="00A710CE" w:rsidP="00A710CE">
      <w:pPr>
        <w:rPr>
          <w:color w:val="000000" w:themeColor="text1"/>
          <w:sz w:val="20"/>
          <w:szCs w:val="20"/>
        </w:rPr>
      </w:pPr>
      <w:r w:rsidRPr="00AD17B8">
        <w:rPr>
          <w:rFonts w:hint="eastAsia"/>
          <w:color w:val="000000" w:themeColor="text1"/>
          <w:sz w:val="20"/>
          <w:szCs w:val="20"/>
        </w:rPr>
        <w:t>品川区・がん対策推進計画、かっこ令和７年度から、令和12年度、概要版</w:t>
      </w:r>
    </w:p>
    <w:p w14:paraId="0D7F18B7" w14:textId="6F5B753C" w:rsidR="00A710CE" w:rsidRPr="00AD17B8" w:rsidRDefault="00A710CE" w:rsidP="00A710CE">
      <w:pPr>
        <w:rPr>
          <w:color w:val="000000" w:themeColor="text1"/>
          <w:sz w:val="20"/>
          <w:szCs w:val="20"/>
        </w:rPr>
      </w:pPr>
      <w:r w:rsidRPr="00AD17B8">
        <w:rPr>
          <w:rFonts w:hint="eastAsia"/>
          <w:color w:val="000000" w:themeColor="text1"/>
          <w:sz w:val="20"/>
          <w:szCs w:val="20"/>
        </w:rPr>
        <w:t>令和７年</w:t>
      </w:r>
      <w:bookmarkStart w:id="1" w:name="_Hlk190086280"/>
      <w:r w:rsidRPr="00AD17B8">
        <w:rPr>
          <w:rFonts w:hint="eastAsia"/>
          <w:color w:val="000000" w:themeColor="text1"/>
          <w:sz w:val="20"/>
          <w:szCs w:val="20"/>
        </w:rPr>
        <w:t>・</w:t>
      </w:r>
      <w:bookmarkEnd w:id="1"/>
      <w:r w:rsidRPr="00AD17B8">
        <w:rPr>
          <w:rFonts w:hint="eastAsia"/>
          <w:color w:val="000000" w:themeColor="text1"/>
          <w:sz w:val="20"/>
          <w:szCs w:val="20"/>
        </w:rPr>
        <w:t>３月</w:t>
      </w:r>
    </w:p>
    <w:p w14:paraId="5FE3EF08" w14:textId="0ED80FA8" w:rsidR="00A710CE" w:rsidRPr="00AD17B8" w:rsidRDefault="0016395B" w:rsidP="00A710CE">
      <w:pPr>
        <w:rPr>
          <w:color w:val="000000" w:themeColor="text1"/>
          <w:sz w:val="20"/>
          <w:szCs w:val="20"/>
        </w:rPr>
      </w:pPr>
      <w:bookmarkStart w:id="2" w:name="_Hlk190086285"/>
      <w:r w:rsidRPr="00AD17B8">
        <w:rPr>
          <w:rFonts w:hint="eastAsia"/>
          <w:color w:val="000000" w:themeColor="text1"/>
          <w:sz w:val="20"/>
          <w:szCs w:val="20"/>
        </w:rPr>
        <w:t>発行・</w:t>
      </w:r>
      <w:r w:rsidR="00A710CE" w:rsidRPr="00AD17B8">
        <w:rPr>
          <w:rFonts w:hint="eastAsia"/>
          <w:color w:val="000000" w:themeColor="text1"/>
          <w:sz w:val="20"/>
          <w:szCs w:val="20"/>
        </w:rPr>
        <w:t>品川区・健康推進部</w:t>
      </w:r>
      <w:bookmarkStart w:id="3" w:name="_Hlk190086242"/>
      <w:r w:rsidR="00A710CE" w:rsidRPr="00AD17B8">
        <w:rPr>
          <w:rFonts w:hint="eastAsia"/>
          <w:color w:val="000000" w:themeColor="text1"/>
          <w:sz w:val="20"/>
          <w:szCs w:val="20"/>
        </w:rPr>
        <w:t>・</w:t>
      </w:r>
      <w:bookmarkEnd w:id="3"/>
      <w:r w:rsidR="00A710CE" w:rsidRPr="00AD17B8">
        <w:rPr>
          <w:rFonts w:hint="eastAsia"/>
          <w:color w:val="000000" w:themeColor="text1"/>
          <w:sz w:val="20"/>
          <w:szCs w:val="20"/>
        </w:rPr>
        <w:t>健康課</w:t>
      </w:r>
    </w:p>
    <w:bookmarkEnd w:id="2"/>
    <w:p w14:paraId="4655FBD8" w14:textId="18EC3A20" w:rsidR="00A710CE" w:rsidRPr="00AD17B8" w:rsidRDefault="00A710CE" w:rsidP="00A710CE">
      <w:pPr>
        <w:rPr>
          <w:color w:val="000000" w:themeColor="text1"/>
        </w:rPr>
      </w:pPr>
      <w:r w:rsidRPr="00AD17B8">
        <w:rPr>
          <w:rFonts w:hint="eastAsia"/>
          <w:color w:val="000000" w:themeColor="text1"/>
        </w:rPr>
        <w:t xml:space="preserve">　　　郵便番号、いちよんぜろの、はちなないちご</w:t>
      </w:r>
      <w:bookmarkStart w:id="4" w:name="_Hlk190086266"/>
      <w:r w:rsidRPr="00AD17B8">
        <w:rPr>
          <w:rFonts w:hint="eastAsia"/>
          <w:color w:val="000000" w:themeColor="text1"/>
        </w:rPr>
        <w:t>ー</w:t>
      </w:r>
      <w:bookmarkEnd w:id="4"/>
      <w:r w:rsidRPr="00AD17B8">
        <w:rPr>
          <w:rFonts w:hint="eastAsia"/>
          <w:color w:val="000000" w:themeColor="text1"/>
        </w:rPr>
        <w:t>、</w:t>
      </w:r>
      <w:r w:rsidRPr="00AD17B8">
        <w:rPr>
          <w:color w:val="000000" w:themeColor="text1"/>
        </w:rPr>
        <w:t xml:space="preserve">　東京都品川区</w:t>
      </w:r>
      <w:r w:rsidRPr="00AD17B8">
        <w:rPr>
          <w:rFonts w:hint="eastAsia"/>
          <w:color w:val="000000" w:themeColor="text1"/>
          <w:sz w:val="20"/>
          <w:szCs w:val="20"/>
        </w:rPr>
        <w:t>・</w:t>
      </w:r>
      <w:r w:rsidRPr="00AD17B8">
        <w:rPr>
          <w:color w:val="000000" w:themeColor="text1"/>
        </w:rPr>
        <w:t>広町</w:t>
      </w:r>
      <w:r w:rsidRPr="00AD17B8">
        <w:rPr>
          <w:rFonts w:hint="eastAsia"/>
          <w:color w:val="000000" w:themeColor="text1"/>
          <w:sz w:val="20"/>
          <w:szCs w:val="20"/>
        </w:rPr>
        <w:t>・</w:t>
      </w:r>
      <w:r w:rsidRPr="00AD17B8">
        <w:rPr>
          <w:color w:val="000000" w:themeColor="text1"/>
        </w:rPr>
        <w:t>２丁目１番36号</w:t>
      </w:r>
    </w:p>
    <w:p w14:paraId="6BAB638F" w14:textId="70EC66D2" w:rsidR="00A710CE" w:rsidRPr="00AD17B8" w:rsidRDefault="00A710CE" w:rsidP="00A710CE">
      <w:pPr>
        <w:rPr>
          <w:color w:val="000000" w:themeColor="text1"/>
        </w:rPr>
      </w:pPr>
      <w:r w:rsidRPr="00AD17B8">
        <w:rPr>
          <w:rFonts w:hint="eastAsia"/>
          <w:color w:val="000000" w:themeColor="text1"/>
        </w:rPr>
        <w:t xml:space="preserve">　　　電話番号、ぜろさんの、ごななよんにー、ろくななよん</w:t>
      </w:r>
      <w:r w:rsidR="0016395B" w:rsidRPr="00AD17B8">
        <w:rPr>
          <w:rFonts w:hint="eastAsia"/>
          <w:color w:val="000000" w:themeColor="text1"/>
        </w:rPr>
        <w:t>さん</w:t>
      </w:r>
      <w:r w:rsidRPr="00AD17B8">
        <w:rPr>
          <w:rFonts w:hint="eastAsia"/>
          <w:color w:val="000000" w:themeColor="text1"/>
        </w:rPr>
        <w:t>、かっこ</w:t>
      </w:r>
      <w:r w:rsidRPr="00AD17B8">
        <w:rPr>
          <w:color w:val="000000" w:themeColor="text1"/>
        </w:rPr>
        <w:t>直通</w:t>
      </w:r>
    </w:p>
    <w:p w14:paraId="6015A680" w14:textId="6A802297" w:rsidR="00706493" w:rsidRPr="00AD17B8" w:rsidRDefault="00706493" w:rsidP="00A710CE">
      <w:pPr>
        <w:rPr>
          <w:color w:val="000000" w:themeColor="text1"/>
        </w:rPr>
      </w:pPr>
      <w:r w:rsidRPr="00AD17B8">
        <w:rPr>
          <w:rFonts w:hint="eastAsia"/>
          <w:color w:val="000000" w:themeColor="text1"/>
        </w:rPr>
        <w:t xml:space="preserve">　　　ファックス番号、ぜろさんの、ごーななよんにー、ろくはちはちさん</w:t>
      </w:r>
    </w:p>
    <w:p w14:paraId="4DC99C21" w14:textId="48512E84" w:rsidR="00881231" w:rsidRPr="00AD17B8" w:rsidRDefault="00881231" w:rsidP="00881231">
      <w:pPr>
        <w:rPr>
          <w:color w:val="000000" w:themeColor="text1"/>
        </w:rPr>
      </w:pPr>
    </w:p>
    <w:sectPr w:rsidR="00881231" w:rsidRPr="00AD17B8" w:rsidSect="001D43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482B2" w14:textId="77777777" w:rsidR="00CE0120" w:rsidRDefault="00CE0120" w:rsidP="004E13AC">
      <w:r>
        <w:separator/>
      </w:r>
    </w:p>
  </w:endnote>
  <w:endnote w:type="continuationSeparator" w:id="0">
    <w:p w14:paraId="4414A961" w14:textId="77777777" w:rsidR="00CE0120" w:rsidRDefault="00CE0120" w:rsidP="004E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C3254" w14:textId="77777777" w:rsidR="00CE0120" w:rsidRDefault="00CE0120" w:rsidP="004E13AC">
      <w:r>
        <w:separator/>
      </w:r>
    </w:p>
  </w:footnote>
  <w:footnote w:type="continuationSeparator" w:id="0">
    <w:p w14:paraId="25C546B0" w14:textId="77777777" w:rsidR="00CE0120" w:rsidRDefault="00CE0120" w:rsidP="004E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5D"/>
    <w:rsid w:val="00022F63"/>
    <w:rsid w:val="00032F11"/>
    <w:rsid w:val="000B332F"/>
    <w:rsid w:val="000C09FE"/>
    <w:rsid w:val="0016395B"/>
    <w:rsid w:val="00170924"/>
    <w:rsid w:val="00172C1F"/>
    <w:rsid w:val="00185680"/>
    <w:rsid w:val="001B16A2"/>
    <w:rsid w:val="001B39AD"/>
    <w:rsid w:val="001C0B39"/>
    <w:rsid w:val="001D435D"/>
    <w:rsid w:val="0023266C"/>
    <w:rsid w:val="002879D1"/>
    <w:rsid w:val="002D0B51"/>
    <w:rsid w:val="003366A6"/>
    <w:rsid w:val="003466A0"/>
    <w:rsid w:val="00357E1C"/>
    <w:rsid w:val="00383359"/>
    <w:rsid w:val="0042580F"/>
    <w:rsid w:val="0044381B"/>
    <w:rsid w:val="004B7053"/>
    <w:rsid w:val="004E13AC"/>
    <w:rsid w:val="005637AB"/>
    <w:rsid w:val="0059654E"/>
    <w:rsid w:val="005F10FD"/>
    <w:rsid w:val="0069582F"/>
    <w:rsid w:val="006C08F6"/>
    <w:rsid w:val="006E5F78"/>
    <w:rsid w:val="006F2FCC"/>
    <w:rsid w:val="00706493"/>
    <w:rsid w:val="00741C43"/>
    <w:rsid w:val="007A157F"/>
    <w:rsid w:val="008471D7"/>
    <w:rsid w:val="00881231"/>
    <w:rsid w:val="008A293D"/>
    <w:rsid w:val="00974D01"/>
    <w:rsid w:val="009972E6"/>
    <w:rsid w:val="009B36A6"/>
    <w:rsid w:val="009D0926"/>
    <w:rsid w:val="00A20E18"/>
    <w:rsid w:val="00A3674F"/>
    <w:rsid w:val="00A710CE"/>
    <w:rsid w:val="00A90C9C"/>
    <w:rsid w:val="00A975A5"/>
    <w:rsid w:val="00AA0EED"/>
    <w:rsid w:val="00AD17B8"/>
    <w:rsid w:val="00B035EE"/>
    <w:rsid w:val="00B6377D"/>
    <w:rsid w:val="00B84500"/>
    <w:rsid w:val="00BA6185"/>
    <w:rsid w:val="00C5396E"/>
    <w:rsid w:val="00C56806"/>
    <w:rsid w:val="00CC2C37"/>
    <w:rsid w:val="00CE0120"/>
    <w:rsid w:val="00D54125"/>
    <w:rsid w:val="00DC45FA"/>
    <w:rsid w:val="00E73C86"/>
    <w:rsid w:val="00E82EFD"/>
    <w:rsid w:val="00ED264A"/>
    <w:rsid w:val="00ED68BB"/>
    <w:rsid w:val="00EE3AD9"/>
    <w:rsid w:val="00EF2912"/>
    <w:rsid w:val="00F951A6"/>
    <w:rsid w:val="00FA67C1"/>
    <w:rsid w:val="00FD3173"/>
    <w:rsid w:val="00FE2653"/>
    <w:rsid w:val="00FE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EFFE6"/>
  <w15:chartTrackingRefBased/>
  <w15:docId w15:val="{44D62192-7A99-4E64-8A21-C9468DF0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43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43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43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43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43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43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43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43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43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43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43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43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43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43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43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43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43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43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43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4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3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4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35D"/>
    <w:pPr>
      <w:spacing w:before="160" w:after="160"/>
      <w:jc w:val="center"/>
    </w:pPr>
    <w:rPr>
      <w:i/>
      <w:iCs/>
      <w:color w:val="404040" w:themeColor="text1" w:themeTint="BF"/>
    </w:rPr>
  </w:style>
  <w:style w:type="character" w:customStyle="1" w:styleId="a8">
    <w:name w:val="引用文 (文字)"/>
    <w:basedOn w:val="a0"/>
    <w:link w:val="a7"/>
    <w:uiPriority w:val="29"/>
    <w:rsid w:val="001D435D"/>
    <w:rPr>
      <w:i/>
      <w:iCs/>
      <w:color w:val="404040" w:themeColor="text1" w:themeTint="BF"/>
    </w:rPr>
  </w:style>
  <w:style w:type="paragraph" w:styleId="a9">
    <w:name w:val="List Paragraph"/>
    <w:basedOn w:val="a"/>
    <w:uiPriority w:val="34"/>
    <w:qFormat/>
    <w:rsid w:val="001D435D"/>
    <w:pPr>
      <w:ind w:left="720"/>
      <w:contextualSpacing/>
    </w:pPr>
  </w:style>
  <w:style w:type="character" w:styleId="21">
    <w:name w:val="Intense Emphasis"/>
    <w:basedOn w:val="a0"/>
    <w:uiPriority w:val="21"/>
    <w:qFormat/>
    <w:rsid w:val="001D435D"/>
    <w:rPr>
      <w:i/>
      <w:iCs/>
      <w:color w:val="0F4761" w:themeColor="accent1" w:themeShade="BF"/>
    </w:rPr>
  </w:style>
  <w:style w:type="paragraph" w:styleId="22">
    <w:name w:val="Intense Quote"/>
    <w:basedOn w:val="a"/>
    <w:next w:val="a"/>
    <w:link w:val="23"/>
    <w:uiPriority w:val="30"/>
    <w:qFormat/>
    <w:rsid w:val="001D4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435D"/>
    <w:rPr>
      <w:i/>
      <w:iCs/>
      <w:color w:val="0F4761" w:themeColor="accent1" w:themeShade="BF"/>
    </w:rPr>
  </w:style>
  <w:style w:type="character" w:styleId="24">
    <w:name w:val="Intense Reference"/>
    <w:basedOn w:val="a0"/>
    <w:uiPriority w:val="32"/>
    <w:qFormat/>
    <w:rsid w:val="001D435D"/>
    <w:rPr>
      <w:b/>
      <w:bCs/>
      <w:smallCaps/>
      <w:color w:val="0F4761" w:themeColor="accent1" w:themeShade="BF"/>
      <w:spacing w:val="5"/>
    </w:rPr>
  </w:style>
  <w:style w:type="paragraph" w:styleId="aa">
    <w:name w:val="header"/>
    <w:basedOn w:val="a"/>
    <w:link w:val="ab"/>
    <w:uiPriority w:val="99"/>
    <w:unhideWhenUsed/>
    <w:rsid w:val="004E13AC"/>
    <w:pPr>
      <w:tabs>
        <w:tab w:val="center" w:pos="4252"/>
        <w:tab w:val="right" w:pos="8504"/>
      </w:tabs>
      <w:snapToGrid w:val="0"/>
    </w:pPr>
  </w:style>
  <w:style w:type="character" w:customStyle="1" w:styleId="ab">
    <w:name w:val="ヘッダー (文字)"/>
    <w:basedOn w:val="a0"/>
    <w:link w:val="aa"/>
    <w:uiPriority w:val="99"/>
    <w:rsid w:val="004E13AC"/>
  </w:style>
  <w:style w:type="paragraph" w:styleId="ac">
    <w:name w:val="footer"/>
    <w:basedOn w:val="a"/>
    <w:link w:val="ad"/>
    <w:uiPriority w:val="99"/>
    <w:unhideWhenUsed/>
    <w:rsid w:val="004E13AC"/>
    <w:pPr>
      <w:tabs>
        <w:tab w:val="center" w:pos="4252"/>
        <w:tab w:val="right" w:pos="8504"/>
      </w:tabs>
      <w:snapToGrid w:val="0"/>
    </w:pPr>
  </w:style>
  <w:style w:type="character" w:customStyle="1" w:styleId="ad">
    <w:name w:val="フッター (文字)"/>
    <w:basedOn w:val="a0"/>
    <w:link w:val="ac"/>
    <w:uiPriority w:val="99"/>
    <w:rsid w:val="004E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早野香</dc:creator>
  <cp:keywords/>
  <dc:description/>
  <cp:lastModifiedBy>浅井　翔太</cp:lastModifiedBy>
  <cp:revision>4</cp:revision>
  <dcterms:created xsi:type="dcterms:W3CDTF">2025-03-31T02:03:00Z</dcterms:created>
  <dcterms:modified xsi:type="dcterms:W3CDTF">2025-04-28T02:50:00Z</dcterms:modified>
</cp:coreProperties>
</file>