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w:t>
      </w:r>
      <w:r w:rsidR="00B01293">
        <w:rPr>
          <w:rFonts w:hint="eastAsia"/>
        </w:rPr>
        <w:t>地域自立支援</w:t>
      </w:r>
      <w:r w:rsidRPr="00633E2D">
        <w:rPr>
          <w:rFonts w:hint="eastAsia"/>
        </w:rPr>
        <w:t>協議会</w:t>
      </w:r>
    </w:p>
    <w:p w:rsidR="00633E2D" w:rsidRDefault="00633E2D" w:rsidP="00633E2D"/>
    <w:p w:rsidR="00633E2D" w:rsidRDefault="00E84647" w:rsidP="00633E2D">
      <w:pPr>
        <w:pStyle w:val="1"/>
      </w:pPr>
      <w:r>
        <w:rPr>
          <w:rFonts w:hint="eastAsia"/>
        </w:rPr>
        <w:t>2.就労支援部会の</w:t>
      </w:r>
      <w:r w:rsidR="00633E2D">
        <w:t>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633E2D" w:rsidP="00633E2D">
            <w:pPr>
              <w:spacing w:line="0" w:lineRule="atLeast"/>
            </w:pPr>
            <w:r>
              <w:rPr>
                <w:rFonts w:hint="eastAsia"/>
              </w:rPr>
              <w:t>１</w:t>
            </w:r>
          </w:p>
        </w:tc>
        <w:tc>
          <w:tcPr>
            <w:tcW w:w="9299" w:type="dxa"/>
          </w:tcPr>
          <w:p w:rsidR="00633E2D" w:rsidRDefault="00AD075A" w:rsidP="00633E2D">
            <w:pPr>
              <w:spacing w:line="0" w:lineRule="atLeast"/>
            </w:pPr>
            <w:r>
              <w:rPr>
                <w:rFonts w:hint="eastAsia"/>
              </w:rPr>
              <w:t>第2回の協議会の中で課題となっていた重度障害者（主に車いす利用者）の就労の場について。企業就労、就労A・</w:t>
            </w:r>
            <w:r>
              <w:t>B</w:t>
            </w:r>
            <w:r>
              <w:rPr>
                <w:rFonts w:hint="eastAsia"/>
              </w:rPr>
              <w:t>ともに、重度障害者の方の利用先を探すことが非常に困難となっている。多様な就労支援を考えられるように、就労（雇用）の定着を図れるような支援の工夫、地域のA型、B型の受け入れ体制について検討が必要と思います。本人、家族の加齢、高齢化からくる問題など、生活面で困難となっていることはないか、部会でそれらの話題が出ることはないか、伺ってみたい。</w:t>
            </w:r>
          </w:p>
        </w:tc>
      </w:tr>
      <w:tr w:rsidR="00633E2D" w:rsidTr="00633E2D">
        <w:tc>
          <w:tcPr>
            <w:tcW w:w="437" w:type="dxa"/>
          </w:tcPr>
          <w:p w:rsidR="00633E2D" w:rsidRDefault="00633E2D" w:rsidP="00633E2D">
            <w:pPr>
              <w:spacing w:line="0" w:lineRule="atLeast"/>
            </w:pPr>
            <w:r>
              <w:rPr>
                <w:rFonts w:hint="eastAsia"/>
              </w:rPr>
              <w:t>２</w:t>
            </w:r>
          </w:p>
        </w:tc>
        <w:tc>
          <w:tcPr>
            <w:tcW w:w="9299" w:type="dxa"/>
          </w:tcPr>
          <w:p w:rsidR="00AD075A" w:rsidRDefault="00AD075A" w:rsidP="00AD075A">
            <w:r w:rsidRPr="00E84647">
              <w:rPr>
                <w:rFonts w:hint="eastAsia"/>
              </w:rPr>
              <w:t>相談部会同様に書面開催ですから、これだけの報告では具体性にかけ、意見が出せない。</w:t>
            </w:r>
          </w:p>
          <w:p w:rsidR="00AD075A" w:rsidRPr="00E84647" w:rsidRDefault="00AD075A" w:rsidP="00AD075A">
            <w:r w:rsidRPr="00E84647">
              <w:rPr>
                <w:rFonts w:hint="eastAsia"/>
              </w:rPr>
              <w:t>例えば</w:t>
            </w:r>
            <w:r>
              <w:rPr>
                <w:rFonts w:hint="eastAsia"/>
              </w:rPr>
              <w:t>、</w:t>
            </w:r>
            <w:r w:rsidRPr="00E84647">
              <w:rPr>
                <w:rFonts w:hint="eastAsia"/>
              </w:rPr>
              <w:t>第２回就労支援部会</w:t>
            </w:r>
            <w:r>
              <w:rPr>
                <w:rFonts w:hint="eastAsia"/>
              </w:rPr>
              <w:t>（</w:t>
            </w:r>
            <w:r w:rsidRPr="00E84647">
              <w:rPr>
                <w:rFonts w:hint="eastAsia"/>
              </w:rPr>
              <w:t>２，短時間雇用の概要</w:t>
            </w:r>
            <w:r>
              <w:rPr>
                <w:rFonts w:hint="eastAsia"/>
              </w:rPr>
              <w:t>、</w:t>
            </w:r>
            <w:r w:rsidRPr="00E84647">
              <w:rPr>
                <w:rFonts w:hint="eastAsia"/>
              </w:rPr>
              <w:t>４，コロナ禍での取り組み</w:t>
            </w:r>
            <w:r>
              <w:rPr>
                <w:rFonts w:hint="eastAsia"/>
              </w:rPr>
              <w:t>、</w:t>
            </w:r>
            <w:r w:rsidRPr="00E84647">
              <w:rPr>
                <w:rFonts w:hint="eastAsia"/>
              </w:rPr>
              <w:t>５，障害福祉計画の課題の検討</w:t>
            </w:r>
            <w:r>
              <w:rPr>
                <w:rFonts w:hint="eastAsia"/>
              </w:rPr>
              <w:t>）</w:t>
            </w:r>
          </w:p>
          <w:p w:rsidR="00AD075A" w:rsidRDefault="00AD075A" w:rsidP="00AD075A">
            <w:r w:rsidRPr="00E84647">
              <w:rPr>
                <w:rFonts w:hint="eastAsia"/>
              </w:rPr>
              <w:t>第３回就労支援部会</w:t>
            </w:r>
            <w:r>
              <w:rPr>
                <w:rFonts w:hint="eastAsia"/>
              </w:rPr>
              <w:t>（</w:t>
            </w:r>
            <w:r w:rsidRPr="00E84647">
              <w:rPr>
                <w:rFonts w:hint="eastAsia"/>
              </w:rPr>
              <w:t>２．事業所の登録方法</w:t>
            </w:r>
            <w:r>
              <w:rPr>
                <w:rFonts w:hint="eastAsia"/>
              </w:rPr>
              <w:t>、</w:t>
            </w:r>
            <w:r w:rsidRPr="00E84647">
              <w:rPr>
                <w:rFonts w:hint="eastAsia"/>
              </w:rPr>
              <w:t>３，それぞれの課題</w:t>
            </w:r>
            <w:r>
              <w:rPr>
                <w:rFonts w:hint="eastAsia"/>
              </w:rPr>
              <w:t>、</w:t>
            </w:r>
            <w:r w:rsidRPr="00E84647">
              <w:rPr>
                <w:rFonts w:hint="eastAsia"/>
              </w:rPr>
              <w:t>５，アンケート取りまとめ資料</w:t>
            </w:r>
            <w:r>
              <w:rPr>
                <w:rFonts w:hint="eastAsia"/>
              </w:rPr>
              <w:t>）</w:t>
            </w:r>
            <w:bookmarkStart w:id="0" w:name="_Hlk97801874"/>
            <w:r w:rsidRPr="00E84647">
              <w:rPr>
                <w:rFonts w:hint="eastAsia"/>
              </w:rPr>
              <w:t>以上について、中身を理解したい。</w:t>
            </w:r>
          </w:p>
          <w:p w:rsidR="00633E2D" w:rsidRDefault="00AD075A" w:rsidP="00AD075A">
            <w:pPr>
              <w:spacing w:line="0" w:lineRule="atLeast"/>
            </w:pPr>
            <w:r w:rsidRPr="00E84647">
              <w:rPr>
                <w:rFonts w:hint="eastAsia"/>
              </w:rPr>
              <w:t>参考資料等や当日配布した</w:t>
            </w:r>
            <w:r>
              <w:rPr>
                <w:rFonts w:hint="eastAsia"/>
              </w:rPr>
              <w:t>書類等が頂ければ、他の委員からも意見が吸い上げられるのではないか。</w:t>
            </w:r>
            <w:bookmarkEnd w:id="0"/>
            <w:r>
              <w:rPr>
                <w:rFonts w:hint="eastAsia"/>
              </w:rPr>
              <w:t>２月１８日の近藤先生のオンラインセミナーについては、他の委員にも周知いただけたのか？私は残念ながら知ることが出来なかったが、このようなセミナーや研修を行う際は、ご面倒かと思うが、他の委員にもお知らせいただきたい。また、相談部会同様、部会員が大幅に増えていることは大変良いことと思う。横のつながりが確実に強まることを期待する。</w:t>
            </w:r>
          </w:p>
        </w:tc>
      </w:tr>
      <w:tr w:rsidR="0062164C" w:rsidRPr="00633E2D" w:rsidTr="00633E2D">
        <w:tc>
          <w:tcPr>
            <w:tcW w:w="437" w:type="dxa"/>
          </w:tcPr>
          <w:p w:rsidR="0062164C" w:rsidRDefault="0062164C" w:rsidP="00633E2D">
            <w:pPr>
              <w:spacing w:line="0" w:lineRule="atLeast"/>
              <w:rPr>
                <w:rFonts w:hint="eastAsia"/>
              </w:rPr>
            </w:pPr>
            <w:r>
              <w:rPr>
                <w:rFonts w:hint="eastAsia"/>
              </w:rPr>
              <w:t>３</w:t>
            </w:r>
          </w:p>
        </w:tc>
        <w:tc>
          <w:tcPr>
            <w:tcW w:w="9299" w:type="dxa"/>
          </w:tcPr>
          <w:p w:rsidR="0062164C" w:rsidRDefault="0062164C" w:rsidP="00AD075A">
            <w:pPr>
              <w:rPr>
                <w:rFonts w:hint="eastAsia"/>
              </w:rPr>
            </w:pPr>
            <w:r>
              <w:rPr>
                <w:rFonts w:hint="eastAsia"/>
              </w:rPr>
              <w:t>就労支援部会報告の各項目について「対応状況を確認した」「確認した」「検討した」と書かれていることについて、「何をどのように」が書面に記載されていないため、わからなかった。書面開催の場合には、開催と実施の事実だけではなく、そこで何がどのように行われたのかを記載しなければ、内容についての回答が困難である。超短時間雇用のセミナー実施に関連して、今後具体的に品川区内での雇用を取り巻く問題について、どのような課題があり、また具体的にどのような取り組みができるのか、自立支援協議会のテーマとして委員全体で議論する機会が必要である。</w:t>
            </w:r>
          </w:p>
        </w:tc>
      </w:tr>
      <w:tr w:rsidR="00633E2D" w:rsidRPr="00633E2D" w:rsidTr="00633E2D">
        <w:tc>
          <w:tcPr>
            <w:tcW w:w="437" w:type="dxa"/>
          </w:tcPr>
          <w:p w:rsidR="00633E2D" w:rsidRDefault="0062164C" w:rsidP="00633E2D">
            <w:pPr>
              <w:spacing w:line="0" w:lineRule="atLeast"/>
            </w:pPr>
            <w:r>
              <w:rPr>
                <w:rFonts w:hint="eastAsia"/>
              </w:rPr>
              <w:t>４</w:t>
            </w:r>
          </w:p>
        </w:tc>
        <w:tc>
          <w:tcPr>
            <w:tcW w:w="9299" w:type="dxa"/>
          </w:tcPr>
          <w:p w:rsidR="00633E2D" w:rsidRDefault="0062164C" w:rsidP="00AD075A">
            <w:r>
              <w:rPr>
                <w:rFonts w:hint="eastAsia"/>
              </w:rPr>
              <w:t>「聴覚障害者は特に就労が困難だ」とハローワークの担当者が言っている。その主な理由はコミュニケーション、意思疎通の困難さである。就労移行関係の事業所においても、意思疎通支援事業について広く周知され、実際に手話通訳派遣等、活用されることを要望する。</w:t>
            </w:r>
          </w:p>
        </w:tc>
      </w:tr>
      <w:tr w:rsidR="00633E2D" w:rsidRPr="00633E2D" w:rsidTr="00633E2D">
        <w:tc>
          <w:tcPr>
            <w:tcW w:w="437" w:type="dxa"/>
          </w:tcPr>
          <w:p w:rsidR="00633E2D" w:rsidRDefault="0062164C" w:rsidP="00633E2D">
            <w:pPr>
              <w:spacing w:line="0" w:lineRule="atLeast"/>
            </w:pPr>
            <w:r>
              <w:rPr>
                <w:rFonts w:hint="eastAsia"/>
              </w:rPr>
              <w:t>５</w:t>
            </w:r>
          </w:p>
        </w:tc>
        <w:tc>
          <w:tcPr>
            <w:tcW w:w="9299" w:type="dxa"/>
          </w:tcPr>
          <w:p w:rsidR="00633E2D" w:rsidRDefault="0062164C" w:rsidP="00AD075A">
            <w:pPr>
              <w:spacing w:line="0" w:lineRule="atLeast"/>
            </w:pPr>
            <w:r>
              <w:rPr>
                <w:rFonts w:hint="eastAsia"/>
              </w:rPr>
              <w:t>重度障害者の就労が進むような取り組みの検討をお願いいたします。</w:t>
            </w:r>
          </w:p>
        </w:tc>
      </w:tr>
      <w:tr w:rsidR="0062164C" w:rsidRPr="00633E2D" w:rsidTr="00633E2D">
        <w:tc>
          <w:tcPr>
            <w:tcW w:w="437" w:type="dxa"/>
          </w:tcPr>
          <w:p w:rsidR="0062164C" w:rsidRDefault="0062164C" w:rsidP="00633E2D">
            <w:pPr>
              <w:spacing w:line="0" w:lineRule="atLeast"/>
              <w:rPr>
                <w:rFonts w:hint="eastAsia"/>
              </w:rPr>
            </w:pPr>
            <w:r>
              <w:rPr>
                <w:rFonts w:hint="eastAsia"/>
              </w:rPr>
              <w:t>６</w:t>
            </w:r>
          </w:p>
        </w:tc>
        <w:tc>
          <w:tcPr>
            <w:tcW w:w="9299" w:type="dxa"/>
          </w:tcPr>
          <w:p w:rsidR="0062164C" w:rsidRDefault="0062164C" w:rsidP="00AD075A">
            <w:pPr>
              <w:spacing w:line="0" w:lineRule="atLeast"/>
              <w:rPr>
                <w:rFonts w:hint="eastAsia"/>
              </w:rPr>
            </w:pPr>
            <w:r>
              <w:rPr>
                <w:rFonts w:hint="eastAsia"/>
              </w:rPr>
              <w:t>品川地域内企業に、障害者雇用促進のPRを積極的にチラシ、広報等で周知したらどうですか。</w:t>
            </w:r>
          </w:p>
        </w:tc>
      </w:tr>
      <w:tr w:rsidR="00633E2D" w:rsidRPr="00633E2D" w:rsidTr="00633E2D">
        <w:tc>
          <w:tcPr>
            <w:tcW w:w="437" w:type="dxa"/>
          </w:tcPr>
          <w:p w:rsidR="00633E2D" w:rsidRDefault="0062164C" w:rsidP="00633E2D">
            <w:pPr>
              <w:spacing w:line="0" w:lineRule="atLeast"/>
            </w:pPr>
            <w:r>
              <w:rPr>
                <w:rFonts w:hint="eastAsia"/>
              </w:rPr>
              <w:t>７</w:t>
            </w:r>
          </w:p>
        </w:tc>
        <w:tc>
          <w:tcPr>
            <w:tcW w:w="9299" w:type="dxa"/>
          </w:tcPr>
          <w:p w:rsidR="00633E2D" w:rsidRPr="00633E2D" w:rsidRDefault="00AD075A" w:rsidP="00B72CAE">
            <w:pPr>
              <w:spacing w:line="0" w:lineRule="atLeast"/>
            </w:pPr>
            <w:r>
              <w:rPr>
                <w:rFonts w:hint="eastAsia"/>
              </w:rPr>
              <w:t>近藤先生のセミナーも事業内で新たな雇用の仕組みを知る機会ができて好評だったので、他の取り組みや事例についても知りたい。実践している生の声もきいてみたい。</w:t>
            </w:r>
          </w:p>
        </w:tc>
      </w:tr>
      <w:tr w:rsidR="00AD075A" w:rsidRPr="00633E2D" w:rsidTr="00633E2D">
        <w:tc>
          <w:tcPr>
            <w:tcW w:w="437" w:type="dxa"/>
          </w:tcPr>
          <w:p w:rsidR="00AD075A" w:rsidRDefault="0062164C" w:rsidP="00633E2D">
            <w:pPr>
              <w:spacing w:line="0" w:lineRule="atLeast"/>
              <w:rPr>
                <w:rFonts w:hint="eastAsia"/>
              </w:rPr>
            </w:pPr>
            <w:r>
              <w:rPr>
                <w:rFonts w:hint="eastAsia"/>
              </w:rPr>
              <w:t>８</w:t>
            </w:r>
          </w:p>
        </w:tc>
        <w:tc>
          <w:tcPr>
            <w:tcW w:w="9299" w:type="dxa"/>
          </w:tcPr>
          <w:p w:rsidR="00AD075A" w:rsidRDefault="00AD075A" w:rsidP="00B72CAE">
            <w:pPr>
              <w:spacing w:line="0" w:lineRule="atLeast"/>
              <w:rPr>
                <w:rFonts w:hint="eastAsia"/>
              </w:rPr>
            </w:pPr>
            <w:r>
              <w:rPr>
                <w:rFonts w:hint="eastAsia"/>
              </w:rPr>
              <w:t>超短時間雇用についてセミナーを開催し、講師の先生の話を聞き、かつ、テーマについて意見交換する機会は大変</w:t>
            </w:r>
            <w:bookmarkStart w:id="1" w:name="_GoBack"/>
            <w:bookmarkEnd w:id="1"/>
            <w:r>
              <w:rPr>
                <w:rFonts w:hint="eastAsia"/>
              </w:rPr>
              <w:t>有意義な活動だと思います。</w:t>
            </w:r>
          </w:p>
        </w:tc>
      </w:tr>
      <w:tr w:rsidR="00633E2D" w:rsidRPr="00633E2D" w:rsidTr="00633E2D">
        <w:tc>
          <w:tcPr>
            <w:tcW w:w="437" w:type="dxa"/>
          </w:tcPr>
          <w:p w:rsidR="00633E2D" w:rsidRDefault="0062164C" w:rsidP="00633E2D">
            <w:pPr>
              <w:spacing w:line="0" w:lineRule="atLeast"/>
            </w:pPr>
            <w:r>
              <w:rPr>
                <w:rFonts w:hint="eastAsia"/>
              </w:rPr>
              <w:t>９</w:t>
            </w:r>
          </w:p>
        </w:tc>
        <w:tc>
          <w:tcPr>
            <w:tcW w:w="9299" w:type="dxa"/>
          </w:tcPr>
          <w:p w:rsidR="00633E2D" w:rsidRDefault="00AD075A" w:rsidP="00C54D31">
            <w:pPr>
              <w:spacing w:line="0" w:lineRule="atLeast"/>
            </w:pPr>
            <w:r>
              <w:t>近藤先生のセミナーを開催されたとのこと、何人ぐらいの参加者があったのか、その際の感想なども情報共有をお願いします</w:t>
            </w:r>
            <w:r w:rsidRPr="00633E2D">
              <w:rPr>
                <w:rFonts w:hint="eastAsia"/>
              </w:rPr>
              <w:t>。</w:t>
            </w:r>
          </w:p>
        </w:tc>
      </w:tr>
      <w:tr w:rsidR="00633E2D" w:rsidRPr="00633E2D" w:rsidTr="00633E2D">
        <w:tc>
          <w:tcPr>
            <w:tcW w:w="437" w:type="dxa"/>
          </w:tcPr>
          <w:p w:rsidR="00633E2D" w:rsidRDefault="0062164C" w:rsidP="00633E2D">
            <w:pPr>
              <w:spacing w:line="0" w:lineRule="atLeast"/>
            </w:pPr>
            <w:r>
              <w:rPr>
                <w:rFonts w:hint="eastAsia"/>
              </w:rPr>
              <w:t>10</w:t>
            </w:r>
          </w:p>
        </w:tc>
        <w:tc>
          <w:tcPr>
            <w:tcW w:w="9299" w:type="dxa"/>
          </w:tcPr>
          <w:p w:rsidR="00633E2D" w:rsidRDefault="0062164C" w:rsidP="00633E2D">
            <w:pPr>
              <w:spacing w:line="0" w:lineRule="atLeast"/>
            </w:pPr>
            <w:r>
              <w:rPr>
                <w:rFonts w:hint="eastAsia"/>
              </w:rPr>
              <w:t>特にコロナ下での取り組みで、頭が下がる思いです。</w:t>
            </w:r>
          </w:p>
        </w:tc>
      </w:tr>
      <w:tr w:rsidR="00633E2D" w:rsidRPr="00633E2D" w:rsidTr="00633E2D">
        <w:tc>
          <w:tcPr>
            <w:tcW w:w="437" w:type="dxa"/>
          </w:tcPr>
          <w:p w:rsidR="00633E2D" w:rsidRDefault="0062164C" w:rsidP="00633E2D">
            <w:pPr>
              <w:spacing w:line="0" w:lineRule="atLeast"/>
            </w:pPr>
            <w:r>
              <w:rPr>
                <w:rFonts w:hint="eastAsia"/>
              </w:rPr>
              <w:t>11</w:t>
            </w:r>
          </w:p>
        </w:tc>
        <w:tc>
          <w:tcPr>
            <w:tcW w:w="9299" w:type="dxa"/>
          </w:tcPr>
          <w:p w:rsidR="00633E2D" w:rsidRDefault="0062164C" w:rsidP="00633E2D">
            <w:pPr>
              <w:spacing w:line="0" w:lineRule="atLeast"/>
            </w:pPr>
            <w:r>
              <w:rPr>
                <w:rFonts w:hint="eastAsia"/>
              </w:rPr>
              <w:t>意見なし。</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A3E2D"/>
    <w:rsid w:val="002A394D"/>
    <w:rsid w:val="003431EC"/>
    <w:rsid w:val="00425FF6"/>
    <w:rsid w:val="00457712"/>
    <w:rsid w:val="00462127"/>
    <w:rsid w:val="0054494A"/>
    <w:rsid w:val="0062164C"/>
    <w:rsid w:val="00633E2D"/>
    <w:rsid w:val="006B7E78"/>
    <w:rsid w:val="007569EB"/>
    <w:rsid w:val="008637FB"/>
    <w:rsid w:val="008D1CC6"/>
    <w:rsid w:val="00912E41"/>
    <w:rsid w:val="009C52A3"/>
    <w:rsid w:val="00AD075A"/>
    <w:rsid w:val="00B01293"/>
    <w:rsid w:val="00B72CAE"/>
    <w:rsid w:val="00C54D31"/>
    <w:rsid w:val="00C8765C"/>
    <w:rsid w:val="00E84647"/>
    <w:rsid w:val="00E96AA5"/>
    <w:rsid w:val="00F422E1"/>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57357D23"/>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 w:type="paragraph" w:styleId="ae">
    <w:name w:val="List Paragraph"/>
    <w:basedOn w:val="a"/>
    <w:uiPriority w:val="34"/>
    <w:qFormat/>
    <w:rsid w:val="00E84647"/>
    <w:pPr>
      <w:ind w:leftChars="400" w:left="840"/>
    </w:pPr>
    <w:rPr>
      <w:rFonts w:ascii="ＭＳ Ｐゴシック" w:eastAsia="ＭＳ Ｐゴシック" w:hAnsi="ＭＳ Ｐゴシック"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BB7FD-C241-4C62-9B09-BB961EE3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203</Words>
  <Characters>1160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19</cp:revision>
  <cp:lastPrinted>2022-04-02T11:38:00Z</cp:lastPrinted>
  <dcterms:created xsi:type="dcterms:W3CDTF">2022-01-14T10:10:00Z</dcterms:created>
  <dcterms:modified xsi:type="dcterms:W3CDTF">2022-05-02T05:09:00Z</dcterms:modified>
</cp:coreProperties>
</file>